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5301" w14:textId="77777777" w:rsidR="007B227B" w:rsidRPr="00642183" w:rsidRDefault="004E1B4E" w:rsidP="00CB32BF">
      <w:pPr>
        <w:spacing w:before="100" w:beforeAutospacing="1" w:after="120" w:line="240" w:lineRule="auto"/>
        <w:jc w:val="both"/>
        <w:outlineLvl w:val="1"/>
        <w:rPr>
          <w:rFonts w:ascii="Times New Roman" w:eastAsia="Times New Roman" w:hAnsi="Times New Roman" w:cs="Times New Roman"/>
          <w:b/>
          <w:bCs/>
          <w:color w:val="1B1C1D"/>
          <w:sz w:val="24"/>
          <w:szCs w:val="24"/>
          <w:lang w:eastAsia="pt-BR"/>
        </w:rPr>
      </w:pPr>
      <w:r w:rsidRPr="00642183">
        <w:rPr>
          <w:rFonts w:ascii="Times New Roman" w:eastAsia="Times New Roman" w:hAnsi="Times New Roman" w:cs="Times New Roman"/>
          <w:b/>
          <w:bCs/>
          <w:color w:val="1B1C1D"/>
          <w:sz w:val="24"/>
          <w:szCs w:val="24"/>
          <w:lang w:eastAsia="pt-BR"/>
        </w:rPr>
        <w:t xml:space="preserve">Estudo Técnico Preliminar (ETP) </w:t>
      </w:r>
    </w:p>
    <w:p w14:paraId="61F62ACC" w14:textId="77777777" w:rsidR="00D2446D" w:rsidRPr="00642183" w:rsidRDefault="00D2446D" w:rsidP="00CB32BF">
      <w:pPr>
        <w:pStyle w:val="Default"/>
        <w:jc w:val="both"/>
        <w:rPr>
          <w:rFonts w:ascii="Times New Roman" w:hAnsi="Times New Roman" w:cs="Times New Roman"/>
        </w:rPr>
      </w:pPr>
    </w:p>
    <w:p w14:paraId="3BD4C16E" w14:textId="77777777" w:rsidR="00D2446D" w:rsidRPr="00642183" w:rsidRDefault="00D2446D" w:rsidP="00CB32BF">
      <w:pPr>
        <w:pStyle w:val="Default"/>
        <w:jc w:val="both"/>
        <w:rPr>
          <w:rFonts w:ascii="Times New Roman" w:hAnsi="Times New Roman" w:cs="Times New Roman"/>
        </w:rPr>
      </w:pPr>
      <w:r w:rsidRPr="00642183">
        <w:rPr>
          <w:rFonts w:ascii="Times New Roman" w:hAnsi="Times New Roman" w:cs="Times New Roman"/>
        </w:rPr>
        <w:t xml:space="preserve"> </w:t>
      </w:r>
      <w:r w:rsidRPr="00642183">
        <w:rPr>
          <w:rFonts w:ascii="Times New Roman" w:hAnsi="Times New Roman" w:cs="Times New Roman"/>
          <w:b/>
          <w:bCs/>
        </w:rPr>
        <w:t xml:space="preserve">1 - OBJETO: </w:t>
      </w:r>
    </w:p>
    <w:p w14:paraId="6C0D7352" w14:textId="77777777" w:rsidR="00D2446D" w:rsidRPr="00642183" w:rsidRDefault="00D2446D" w:rsidP="00CB32BF">
      <w:pPr>
        <w:spacing w:before="100" w:beforeAutospacing="1" w:after="0" w:line="240" w:lineRule="auto"/>
        <w:jc w:val="both"/>
        <w:rPr>
          <w:rFonts w:ascii="Times New Roman" w:hAnsi="Times New Roman" w:cs="Times New Roman"/>
          <w:b/>
          <w:bCs/>
          <w:sz w:val="24"/>
          <w:szCs w:val="24"/>
        </w:rPr>
      </w:pPr>
      <w:r w:rsidRPr="00642183">
        <w:rPr>
          <w:rFonts w:ascii="Times New Roman" w:hAnsi="Times New Roman" w:cs="Times New Roman"/>
          <w:b/>
          <w:bCs/>
          <w:sz w:val="24"/>
          <w:szCs w:val="24"/>
        </w:rPr>
        <w:t xml:space="preserve">CONTRATAÇÃO DE EMPRESA PARA PRESTAÇÃO DE SERVIÇOS DE ENSAIO DE PROFICIÊNCIA - CONTROLE DE QUALIDADE EXTERNO EM ANÁLISES CLÍNICAS PARA AVALIAÇÃO DO LABORATÓRIO DE ANÁLISES CLÍNICAS MUNICIPAL DE MANGA-MG. </w:t>
      </w:r>
    </w:p>
    <w:p w14:paraId="5B0E133D" w14:textId="77777777" w:rsidR="0087011B" w:rsidRPr="00642183" w:rsidRDefault="0087011B" w:rsidP="00CB32BF">
      <w:pPr>
        <w:spacing w:before="100" w:beforeAutospacing="1" w:after="0" w:line="240" w:lineRule="auto"/>
        <w:jc w:val="both"/>
        <w:rPr>
          <w:rFonts w:ascii="Times New Roman" w:eastAsia="Times New Roman" w:hAnsi="Times New Roman" w:cs="Times New Roman"/>
          <w:color w:val="1B1C1D"/>
          <w:sz w:val="24"/>
          <w:szCs w:val="24"/>
          <w:lang w:eastAsia="pt-BR"/>
        </w:rPr>
      </w:pPr>
      <w:r w:rsidRPr="00642183">
        <w:rPr>
          <w:rFonts w:ascii="Times New Roman" w:eastAsia="Times New Roman" w:hAnsi="Times New Roman" w:cs="Times New Roman"/>
          <w:b/>
          <w:bCs/>
          <w:color w:val="1B1C1D"/>
          <w:sz w:val="24"/>
          <w:szCs w:val="24"/>
          <w:lang w:eastAsia="pt-BR"/>
        </w:rPr>
        <w:t>2 - Descrição da Necessidade</w:t>
      </w:r>
    </w:p>
    <w:p w14:paraId="4604EE24" w14:textId="77777777" w:rsidR="00D2446D" w:rsidRPr="00642183" w:rsidRDefault="00D2446D" w:rsidP="00CB32BF">
      <w:pPr>
        <w:pStyle w:val="Default"/>
        <w:jc w:val="both"/>
        <w:rPr>
          <w:rFonts w:ascii="Times New Roman" w:hAnsi="Times New Roman" w:cs="Times New Roman"/>
        </w:rPr>
      </w:pPr>
    </w:p>
    <w:p w14:paraId="4630B2E5" w14:textId="77777777" w:rsidR="00D2446D" w:rsidRPr="00642183" w:rsidRDefault="00D2446D" w:rsidP="00CB32BF">
      <w:pPr>
        <w:pStyle w:val="Default"/>
        <w:jc w:val="both"/>
        <w:rPr>
          <w:rFonts w:ascii="Times New Roman" w:hAnsi="Times New Roman" w:cs="Times New Roman"/>
        </w:rPr>
      </w:pPr>
      <w:r w:rsidRPr="00642183">
        <w:rPr>
          <w:rFonts w:ascii="Times New Roman" w:hAnsi="Times New Roman" w:cs="Times New Roman"/>
        </w:rPr>
        <w:t xml:space="preserve"> </w:t>
      </w:r>
      <w:r w:rsidRPr="00642183">
        <w:rPr>
          <w:rFonts w:ascii="Times New Roman" w:hAnsi="Times New Roman" w:cs="Times New Roman"/>
          <w:b/>
          <w:bCs/>
        </w:rPr>
        <w:t xml:space="preserve">2.1. </w:t>
      </w:r>
      <w:r w:rsidRPr="00642183">
        <w:rPr>
          <w:rFonts w:ascii="Times New Roman" w:hAnsi="Times New Roman" w:cs="Times New Roman"/>
        </w:rPr>
        <w:t xml:space="preserve">A contratação tem por objetivo avaliar o desempenho dos sistemas analíticos utilizados pelo Serviço de Análises Clínicas do Laboratório Municipal de MANGA - MG, assegurando que estejam em conformidade com os padrões de qualidade e segurança exigidos para o diagnóstico clínico. Essa avaliação é essencial para atender ao disposto na </w:t>
      </w:r>
      <w:r w:rsidR="00642183" w:rsidRPr="00642183">
        <w:rPr>
          <w:rFonts w:ascii="Times New Roman" w:hAnsi="Times New Roman" w:cs="Times New Roman"/>
        </w:rPr>
        <w:t xml:space="preserve">RDC 978/2025 </w:t>
      </w:r>
      <w:r w:rsidRPr="00642183">
        <w:rPr>
          <w:rFonts w:ascii="Times New Roman" w:hAnsi="Times New Roman" w:cs="Times New Roman"/>
        </w:rPr>
        <w:t xml:space="preserve">da ANVISA, que estabelece o Regulamento Técnico para o Funcionamento de Laboratórios Clínicos, especialmente no que se refere ao controle da qualidade analítica, rastreabilidade dos resultados e validação de métodos. </w:t>
      </w:r>
    </w:p>
    <w:p w14:paraId="554BD089" w14:textId="77777777" w:rsidR="00D2446D" w:rsidRPr="00642183" w:rsidRDefault="00D2446D" w:rsidP="00CB32BF">
      <w:pPr>
        <w:spacing w:before="100" w:beforeAutospacing="1" w:after="100" w:afterAutospacing="1"/>
        <w:jc w:val="both"/>
        <w:rPr>
          <w:rFonts w:ascii="Times New Roman" w:hAnsi="Times New Roman" w:cs="Times New Roman"/>
          <w:sz w:val="24"/>
          <w:szCs w:val="24"/>
        </w:rPr>
      </w:pPr>
      <w:r w:rsidRPr="00642183">
        <w:rPr>
          <w:rFonts w:ascii="Times New Roman" w:hAnsi="Times New Roman" w:cs="Times New Roman"/>
          <w:b/>
          <w:bCs/>
          <w:sz w:val="24"/>
          <w:szCs w:val="24"/>
        </w:rPr>
        <w:t xml:space="preserve">2.2. </w:t>
      </w:r>
      <w:r w:rsidRPr="00642183">
        <w:rPr>
          <w:rFonts w:ascii="Times New Roman" w:hAnsi="Times New Roman" w:cs="Times New Roman"/>
          <w:sz w:val="24"/>
          <w:szCs w:val="24"/>
        </w:rPr>
        <w:t xml:space="preserve">Além disso, a medida visa garantir o cumprimento das exigências legais relativas à gestão e fiscalização de contratos administrativos, conforme previsto na Lei nº 14.133/2021 (Nova Lei de Licitações e Contratos Administrativos), assegurando a eficiência, a economicidade, a transparência e a adequada execução dos serviços contratados no âmbito do Sistema Único de Saúde (SUS). </w:t>
      </w:r>
    </w:p>
    <w:p w14:paraId="588BED56" w14:textId="77777777" w:rsidR="00D2446D" w:rsidRPr="00642183" w:rsidRDefault="00D2446D" w:rsidP="00CB32BF">
      <w:pPr>
        <w:pStyle w:val="Default"/>
        <w:jc w:val="both"/>
        <w:rPr>
          <w:rFonts w:ascii="Times New Roman" w:hAnsi="Times New Roman" w:cs="Times New Roman"/>
          <w:b/>
          <w:bCs/>
        </w:rPr>
      </w:pPr>
      <w:r w:rsidRPr="00642183">
        <w:rPr>
          <w:rFonts w:ascii="Times New Roman" w:hAnsi="Times New Roman" w:cs="Times New Roman"/>
        </w:rPr>
        <w:t xml:space="preserve"> </w:t>
      </w:r>
      <w:r w:rsidRPr="00642183">
        <w:rPr>
          <w:rFonts w:ascii="Times New Roman" w:hAnsi="Times New Roman" w:cs="Times New Roman"/>
          <w:b/>
          <w:bCs/>
        </w:rPr>
        <w:t xml:space="preserve">3 - ÁREAS REQUISITANTES: </w:t>
      </w:r>
    </w:p>
    <w:p w14:paraId="0B1CE6B8" w14:textId="77777777" w:rsidR="008A1380" w:rsidRPr="00642183" w:rsidRDefault="008A1380" w:rsidP="00CB32BF">
      <w:pPr>
        <w:pStyle w:val="Default"/>
        <w:jc w:val="both"/>
        <w:rPr>
          <w:rFonts w:ascii="Times New Roman" w:hAnsi="Times New Roman" w:cs="Times New Roman"/>
        </w:rPr>
      </w:pPr>
    </w:p>
    <w:p w14:paraId="6ECBD896" w14:textId="77777777" w:rsidR="00D2446D" w:rsidRPr="00642183" w:rsidRDefault="00D2446D" w:rsidP="00CB32BF">
      <w:pPr>
        <w:pStyle w:val="Default"/>
        <w:jc w:val="both"/>
        <w:rPr>
          <w:rFonts w:ascii="Times New Roman" w:hAnsi="Times New Roman" w:cs="Times New Roman"/>
        </w:rPr>
      </w:pPr>
      <w:r w:rsidRPr="00642183">
        <w:rPr>
          <w:rFonts w:ascii="Times New Roman" w:hAnsi="Times New Roman" w:cs="Times New Roman"/>
          <w:b/>
          <w:bCs/>
        </w:rPr>
        <w:t xml:space="preserve">3.1. </w:t>
      </w:r>
      <w:r w:rsidRPr="00642183">
        <w:rPr>
          <w:rFonts w:ascii="Times New Roman" w:hAnsi="Times New Roman" w:cs="Times New Roman"/>
        </w:rPr>
        <w:t>Secretaria Municipal de Saúde de Manga MG.</w:t>
      </w:r>
    </w:p>
    <w:p w14:paraId="1D40F817" w14:textId="77777777" w:rsidR="00D2446D" w:rsidRPr="00642183" w:rsidRDefault="00D2446D" w:rsidP="00CB32BF">
      <w:pPr>
        <w:pStyle w:val="Default"/>
        <w:jc w:val="both"/>
        <w:rPr>
          <w:rFonts w:ascii="Times New Roman" w:hAnsi="Times New Roman" w:cs="Times New Roman"/>
        </w:rPr>
      </w:pPr>
      <w:r w:rsidRPr="00642183">
        <w:rPr>
          <w:rFonts w:ascii="Times New Roman" w:hAnsi="Times New Roman" w:cs="Times New Roman"/>
        </w:rPr>
        <w:t xml:space="preserve"> </w:t>
      </w:r>
    </w:p>
    <w:p w14:paraId="607A5F19" w14:textId="77777777" w:rsidR="00D2446D" w:rsidRPr="00642183" w:rsidRDefault="00D2446D" w:rsidP="00CB32BF">
      <w:pPr>
        <w:pStyle w:val="Default"/>
        <w:jc w:val="both"/>
        <w:rPr>
          <w:rFonts w:ascii="Times New Roman" w:hAnsi="Times New Roman" w:cs="Times New Roman"/>
          <w:b/>
          <w:bCs/>
        </w:rPr>
      </w:pPr>
      <w:r w:rsidRPr="00642183">
        <w:rPr>
          <w:rFonts w:ascii="Times New Roman" w:hAnsi="Times New Roman" w:cs="Times New Roman"/>
          <w:b/>
          <w:bCs/>
        </w:rPr>
        <w:t xml:space="preserve">4 - PREVISÃO NO PLANO DE CONTRATAÇÕES ANUAL (Art. 18, § 1º, II, da Lei n. 14.133/2021): </w:t>
      </w:r>
    </w:p>
    <w:p w14:paraId="519F2CA1" w14:textId="77777777" w:rsidR="00D2446D" w:rsidRPr="00642183" w:rsidRDefault="00D2446D" w:rsidP="00CB32BF">
      <w:pPr>
        <w:pStyle w:val="Default"/>
        <w:jc w:val="both"/>
        <w:rPr>
          <w:rFonts w:ascii="Times New Roman" w:hAnsi="Times New Roman" w:cs="Times New Roman"/>
        </w:rPr>
      </w:pPr>
    </w:p>
    <w:p w14:paraId="62800191" w14:textId="77777777" w:rsidR="00D2446D" w:rsidRPr="00642183" w:rsidRDefault="00D2446D" w:rsidP="00CB32BF">
      <w:pPr>
        <w:pStyle w:val="Default"/>
        <w:jc w:val="both"/>
        <w:rPr>
          <w:rFonts w:ascii="Times New Roman" w:hAnsi="Times New Roman" w:cs="Times New Roman"/>
        </w:rPr>
      </w:pPr>
      <w:r w:rsidRPr="00642183">
        <w:rPr>
          <w:rFonts w:ascii="Times New Roman" w:hAnsi="Times New Roman" w:cs="Times New Roman"/>
          <w:b/>
          <w:bCs/>
        </w:rPr>
        <w:t xml:space="preserve">4.1. </w:t>
      </w:r>
      <w:r w:rsidRPr="00642183">
        <w:rPr>
          <w:rFonts w:ascii="Times New Roman" w:hAnsi="Times New Roman" w:cs="Times New Roman"/>
        </w:rPr>
        <w:t xml:space="preserve">A aquisição pretendida encontra-se alinhada e prevista no Plano Anual de Contratações do ano de 2025.  </w:t>
      </w:r>
    </w:p>
    <w:p w14:paraId="63C8F2C9" w14:textId="77777777" w:rsidR="00D2446D" w:rsidRPr="00642183" w:rsidRDefault="00D2446D" w:rsidP="00CB32BF">
      <w:pPr>
        <w:pStyle w:val="Default"/>
        <w:jc w:val="both"/>
        <w:rPr>
          <w:rFonts w:ascii="Times New Roman" w:hAnsi="Times New Roman" w:cs="Times New Roman"/>
        </w:rPr>
      </w:pPr>
    </w:p>
    <w:p w14:paraId="2F17046E" w14:textId="77777777" w:rsidR="00D2446D" w:rsidRPr="00642183" w:rsidRDefault="00D2446D" w:rsidP="00CB32BF">
      <w:pPr>
        <w:pStyle w:val="Default"/>
        <w:jc w:val="both"/>
        <w:rPr>
          <w:rFonts w:ascii="Times New Roman" w:hAnsi="Times New Roman" w:cs="Times New Roman"/>
          <w:b/>
          <w:bCs/>
        </w:rPr>
      </w:pPr>
      <w:r w:rsidRPr="00642183">
        <w:rPr>
          <w:rFonts w:ascii="Times New Roman" w:hAnsi="Times New Roman" w:cs="Times New Roman"/>
          <w:b/>
          <w:bCs/>
        </w:rPr>
        <w:t xml:space="preserve">5 - REQUISITOS DA CONTRATAÇÃO (Art. 18, § 1º, III, da Lei n. 14.133/2021): </w:t>
      </w:r>
    </w:p>
    <w:p w14:paraId="2111A9A8" w14:textId="77777777" w:rsidR="008A1380" w:rsidRPr="00642183" w:rsidRDefault="008A1380" w:rsidP="00CB32BF">
      <w:pPr>
        <w:pStyle w:val="Default"/>
        <w:jc w:val="both"/>
        <w:rPr>
          <w:rFonts w:ascii="Times New Roman" w:hAnsi="Times New Roman" w:cs="Times New Roman"/>
        </w:rPr>
      </w:pPr>
    </w:p>
    <w:p w14:paraId="3DA666A0" w14:textId="77777777" w:rsidR="00D2446D" w:rsidRPr="00642183" w:rsidRDefault="00D2446D" w:rsidP="00CB32BF">
      <w:pPr>
        <w:pStyle w:val="Default"/>
        <w:jc w:val="both"/>
        <w:rPr>
          <w:rFonts w:ascii="Times New Roman" w:hAnsi="Times New Roman" w:cs="Times New Roman"/>
        </w:rPr>
      </w:pPr>
      <w:r w:rsidRPr="00642183">
        <w:rPr>
          <w:rFonts w:ascii="Times New Roman" w:hAnsi="Times New Roman" w:cs="Times New Roman"/>
          <w:b/>
          <w:bCs/>
        </w:rPr>
        <w:t xml:space="preserve">5.1. </w:t>
      </w:r>
      <w:r w:rsidRPr="00642183">
        <w:rPr>
          <w:rFonts w:ascii="Times New Roman" w:hAnsi="Times New Roman" w:cs="Times New Roman"/>
        </w:rPr>
        <w:t xml:space="preserve">A </w:t>
      </w:r>
      <w:r w:rsidRPr="00642183">
        <w:rPr>
          <w:rFonts w:ascii="Times New Roman" w:hAnsi="Times New Roman" w:cs="Times New Roman"/>
          <w:b/>
          <w:bCs/>
        </w:rPr>
        <w:t xml:space="preserve">CONTRATADA </w:t>
      </w:r>
      <w:r w:rsidRPr="00642183">
        <w:rPr>
          <w:rFonts w:ascii="Times New Roman" w:hAnsi="Times New Roman" w:cs="Times New Roman"/>
        </w:rPr>
        <w:t xml:space="preserve">será responsável pela observância das: leis, decretos, regulamentos, portarias e normas federais, estaduais e municipais direta e indiretamente aplicáveis ao objeto do contrato ou do instrumento equivalente. </w:t>
      </w:r>
    </w:p>
    <w:p w14:paraId="33BBE4BD" w14:textId="77777777" w:rsidR="008A1380" w:rsidRPr="00642183" w:rsidRDefault="008A1380" w:rsidP="00CB32BF">
      <w:pPr>
        <w:pStyle w:val="Default"/>
        <w:jc w:val="both"/>
        <w:rPr>
          <w:rFonts w:ascii="Times New Roman" w:hAnsi="Times New Roman" w:cs="Times New Roman"/>
        </w:rPr>
      </w:pPr>
    </w:p>
    <w:p w14:paraId="4A42ED9E" w14:textId="482C1A0A" w:rsidR="00802EB5" w:rsidRPr="00642183" w:rsidRDefault="00D2446D" w:rsidP="00CB32BF">
      <w:pPr>
        <w:pStyle w:val="Standard"/>
        <w:jc w:val="both"/>
        <w:rPr>
          <w:rFonts w:ascii="Times New Roman" w:hAnsi="Times New Roman"/>
          <w:b/>
          <w:bCs/>
        </w:rPr>
      </w:pPr>
      <w:r w:rsidRPr="00642183">
        <w:rPr>
          <w:rFonts w:ascii="Times New Roman" w:hAnsi="Times New Roman"/>
          <w:b/>
          <w:bCs/>
        </w:rPr>
        <w:t xml:space="preserve">5.2. </w:t>
      </w:r>
      <w:r w:rsidRPr="00642183">
        <w:rPr>
          <w:rFonts w:ascii="Times New Roman" w:hAnsi="Times New Roman"/>
        </w:rPr>
        <w:t xml:space="preserve">Apresentar cópia digitalizada e legível do Alvará Sanitário Municipal, Estadual ou </w:t>
      </w:r>
      <w:r w:rsidR="009065C8">
        <w:rPr>
          <w:rFonts w:ascii="Times New Roman" w:hAnsi="Times New Roman"/>
        </w:rPr>
        <w:t>Federal</w:t>
      </w:r>
      <w:r w:rsidRPr="00642183">
        <w:rPr>
          <w:rFonts w:ascii="Times New Roman" w:hAnsi="Times New Roman"/>
        </w:rPr>
        <w:t xml:space="preserve"> – </w:t>
      </w:r>
      <w:r w:rsidRPr="00642183">
        <w:rPr>
          <w:rFonts w:ascii="Times New Roman" w:hAnsi="Times New Roman"/>
          <w:b/>
          <w:bCs/>
        </w:rPr>
        <w:t>vigente;</w:t>
      </w:r>
    </w:p>
    <w:p w14:paraId="04A2A0C4" w14:textId="77777777" w:rsidR="005C3837" w:rsidRPr="00642183" w:rsidRDefault="005C3837" w:rsidP="00CB32BF">
      <w:pPr>
        <w:pStyle w:val="Standard"/>
        <w:jc w:val="both"/>
        <w:rPr>
          <w:rFonts w:ascii="Times New Roman" w:hAnsi="Times New Roman"/>
          <w:b/>
          <w:bCs/>
        </w:rPr>
      </w:pPr>
    </w:p>
    <w:p w14:paraId="6DFE34ED" w14:textId="77777777" w:rsidR="005C3837" w:rsidRPr="00642183" w:rsidRDefault="008A1380" w:rsidP="00CB32BF">
      <w:pPr>
        <w:pStyle w:val="Default"/>
        <w:jc w:val="both"/>
        <w:rPr>
          <w:rFonts w:ascii="Times New Roman" w:hAnsi="Times New Roman" w:cs="Times New Roman"/>
        </w:rPr>
      </w:pPr>
      <w:r w:rsidRPr="00642183">
        <w:rPr>
          <w:rFonts w:ascii="Times New Roman" w:hAnsi="Times New Roman" w:cs="Times New Roman"/>
          <w:b/>
          <w:bCs/>
        </w:rPr>
        <w:t xml:space="preserve">5.3. </w:t>
      </w:r>
      <w:r w:rsidRPr="00642183">
        <w:rPr>
          <w:rFonts w:ascii="Times New Roman" w:hAnsi="Times New Roman" w:cs="Times New Roman"/>
        </w:rPr>
        <w:t>Fornecer insumos de ensaios, para fins de controle de qualidade externo, na forma de Ensaios de Proficiência, disponibilizando ao laboratório calendário de envio de amostras;</w:t>
      </w:r>
    </w:p>
    <w:p w14:paraId="4C414B01" w14:textId="77777777" w:rsidR="008A1380" w:rsidRPr="00642183" w:rsidRDefault="008A1380" w:rsidP="00CB32BF">
      <w:pPr>
        <w:pStyle w:val="Default"/>
        <w:jc w:val="both"/>
        <w:rPr>
          <w:rFonts w:ascii="Times New Roman" w:hAnsi="Times New Roman" w:cs="Times New Roman"/>
        </w:rPr>
      </w:pPr>
      <w:r w:rsidRPr="00642183">
        <w:rPr>
          <w:rFonts w:ascii="Times New Roman" w:hAnsi="Times New Roman" w:cs="Times New Roman"/>
        </w:rPr>
        <w:t xml:space="preserve"> </w:t>
      </w:r>
    </w:p>
    <w:p w14:paraId="7FE73635" w14:textId="77777777" w:rsidR="008A1380" w:rsidRPr="00642183" w:rsidRDefault="008A1380" w:rsidP="00CB32BF">
      <w:pPr>
        <w:pStyle w:val="Default"/>
        <w:jc w:val="both"/>
        <w:rPr>
          <w:rFonts w:ascii="Times New Roman" w:hAnsi="Times New Roman" w:cs="Times New Roman"/>
        </w:rPr>
      </w:pPr>
      <w:r w:rsidRPr="00642183">
        <w:rPr>
          <w:rFonts w:ascii="Times New Roman" w:hAnsi="Times New Roman" w:cs="Times New Roman"/>
          <w:b/>
          <w:bCs/>
        </w:rPr>
        <w:lastRenderedPageBreak/>
        <w:t xml:space="preserve">5.4. </w:t>
      </w:r>
      <w:r w:rsidRPr="00642183">
        <w:rPr>
          <w:rFonts w:ascii="Times New Roman" w:hAnsi="Times New Roman" w:cs="Times New Roman"/>
        </w:rPr>
        <w:t xml:space="preserve">Fornecer materiais para a educação continuada para profissionais do laboratório e questionários técnicos e clínicos, assessoria científica nos resultados, auxiliando na avaliação do grau de desempenho; </w:t>
      </w:r>
    </w:p>
    <w:p w14:paraId="64178F14" w14:textId="77777777" w:rsidR="005C3837" w:rsidRPr="00642183" w:rsidRDefault="005C3837" w:rsidP="00CB32BF">
      <w:pPr>
        <w:pStyle w:val="Default"/>
        <w:jc w:val="both"/>
        <w:rPr>
          <w:rFonts w:ascii="Times New Roman" w:hAnsi="Times New Roman" w:cs="Times New Roman"/>
        </w:rPr>
      </w:pPr>
    </w:p>
    <w:p w14:paraId="76D8EDF8" w14:textId="77777777" w:rsidR="008A1380" w:rsidRPr="00642183" w:rsidRDefault="008A1380" w:rsidP="00CB32BF">
      <w:pPr>
        <w:pStyle w:val="Default"/>
        <w:jc w:val="both"/>
        <w:rPr>
          <w:rFonts w:ascii="Times New Roman" w:hAnsi="Times New Roman" w:cs="Times New Roman"/>
        </w:rPr>
      </w:pPr>
      <w:r w:rsidRPr="00642183">
        <w:rPr>
          <w:rFonts w:ascii="Times New Roman" w:hAnsi="Times New Roman" w:cs="Times New Roman"/>
          <w:b/>
          <w:bCs/>
        </w:rPr>
        <w:t xml:space="preserve">5.5. </w:t>
      </w:r>
      <w:r w:rsidRPr="00642183">
        <w:rPr>
          <w:rFonts w:ascii="Times New Roman" w:hAnsi="Times New Roman" w:cs="Times New Roman"/>
        </w:rPr>
        <w:t xml:space="preserve">Processar estatisticamente os resultados enviados pelo laboratório e determinar o desempenho analítico por meio de comparação com outros laboratórios participantes do programa de controle da qualidade externo, observando as especificações técnicas relativas a métodos, reagentes e equipamentos empregados por este laboratório para cada um dos exames realizados; </w:t>
      </w:r>
    </w:p>
    <w:p w14:paraId="7B2E3F06" w14:textId="77777777" w:rsidR="005C3837" w:rsidRPr="00642183" w:rsidRDefault="005C3837" w:rsidP="00CB32BF">
      <w:pPr>
        <w:pStyle w:val="Default"/>
        <w:jc w:val="both"/>
        <w:rPr>
          <w:rFonts w:ascii="Times New Roman" w:hAnsi="Times New Roman" w:cs="Times New Roman"/>
        </w:rPr>
      </w:pPr>
    </w:p>
    <w:p w14:paraId="3834B3CE" w14:textId="77777777" w:rsidR="005C3837" w:rsidRPr="00642183" w:rsidRDefault="008A1380" w:rsidP="00CB32BF">
      <w:pPr>
        <w:pStyle w:val="Default"/>
        <w:jc w:val="both"/>
        <w:rPr>
          <w:rFonts w:ascii="Times New Roman" w:hAnsi="Times New Roman" w:cs="Times New Roman"/>
        </w:rPr>
      </w:pPr>
      <w:r w:rsidRPr="00642183">
        <w:rPr>
          <w:rFonts w:ascii="Times New Roman" w:hAnsi="Times New Roman" w:cs="Times New Roman"/>
          <w:b/>
          <w:bCs/>
        </w:rPr>
        <w:t xml:space="preserve">5.6. </w:t>
      </w:r>
      <w:r w:rsidRPr="00642183">
        <w:rPr>
          <w:rFonts w:ascii="Times New Roman" w:hAnsi="Times New Roman" w:cs="Times New Roman"/>
        </w:rPr>
        <w:t>Fornecer mensalmente para o laboratório um relatório contendo as avaliações dos resultados obtidos para cada uma das análises realizadas com as amostras destinadas ao controle externo da qualidade e o desempenho global do laboratório para o período em análise;</w:t>
      </w:r>
    </w:p>
    <w:p w14:paraId="58E2AB98" w14:textId="77777777" w:rsidR="008A1380" w:rsidRPr="00642183" w:rsidRDefault="008A1380" w:rsidP="00CB32BF">
      <w:pPr>
        <w:pStyle w:val="Default"/>
        <w:jc w:val="both"/>
        <w:rPr>
          <w:rFonts w:ascii="Times New Roman" w:hAnsi="Times New Roman" w:cs="Times New Roman"/>
        </w:rPr>
      </w:pPr>
      <w:r w:rsidRPr="00642183">
        <w:rPr>
          <w:rFonts w:ascii="Times New Roman" w:hAnsi="Times New Roman" w:cs="Times New Roman"/>
        </w:rPr>
        <w:t xml:space="preserve"> </w:t>
      </w:r>
    </w:p>
    <w:p w14:paraId="0ADDC42F" w14:textId="77777777" w:rsidR="008A1380" w:rsidRPr="00642183" w:rsidRDefault="008A1380" w:rsidP="00CB32BF">
      <w:pPr>
        <w:pStyle w:val="Standard"/>
        <w:jc w:val="both"/>
        <w:rPr>
          <w:rFonts w:ascii="Times New Roman" w:hAnsi="Times New Roman"/>
        </w:rPr>
      </w:pPr>
      <w:r w:rsidRPr="00642183">
        <w:rPr>
          <w:rFonts w:ascii="Times New Roman" w:hAnsi="Times New Roman"/>
          <w:b/>
          <w:bCs/>
        </w:rPr>
        <w:t xml:space="preserve">5.7. </w:t>
      </w:r>
      <w:r w:rsidRPr="00642183">
        <w:rPr>
          <w:rFonts w:ascii="Times New Roman" w:hAnsi="Times New Roman"/>
        </w:rPr>
        <w:t xml:space="preserve">Durante a execução do Contrato Administrativo ou do instrumento equivalente, a </w:t>
      </w:r>
      <w:r w:rsidRPr="00642183">
        <w:rPr>
          <w:rFonts w:ascii="Times New Roman" w:hAnsi="Times New Roman"/>
          <w:b/>
          <w:bCs/>
        </w:rPr>
        <w:t xml:space="preserve">CONTRATADA </w:t>
      </w:r>
      <w:r w:rsidRPr="00642183">
        <w:rPr>
          <w:rFonts w:ascii="Times New Roman" w:hAnsi="Times New Roman"/>
        </w:rPr>
        <w:t>deverá:</w:t>
      </w:r>
    </w:p>
    <w:p w14:paraId="78BBEA01" w14:textId="77777777" w:rsidR="008A1380" w:rsidRPr="00642183" w:rsidRDefault="008A1380" w:rsidP="00CB32BF">
      <w:pPr>
        <w:pStyle w:val="Default"/>
        <w:jc w:val="both"/>
        <w:rPr>
          <w:rFonts w:ascii="Times New Roman" w:hAnsi="Times New Roman" w:cs="Times New Roman"/>
        </w:rPr>
      </w:pPr>
    </w:p>
    <w:p w14:paraId="5C0D2BA3" w14:textId="77777777" w:rsidR="008A1380" w:rsidRPr="00642183" w:rsidRDefault="008A1380" w:rsidP="00CB32BF">
      <w:pPr>
        <w:pStyle w:val="Default"/>
        <w:spacing w:after="257"/>
        <w:jc w:val="both"/>
        <w:rPr>
          <w:rFonts w:ascii="Times New Roman" w:hAnsi="Times New Roman" w:cs="Times New Roman"/>
        </w:rPr>
      </w:pPr>
      <w:r w:rsidRPr="00642183">
        <w:rPr>
          <w:rFonts w:ascii="Times New Roman" w:hAnsi="Times New Roman" w:cs="Times New Roman"/>
        </w:rPr>
        <w:t xml:space="preserve">Responsabilizar-se pelo fiel cumprimento de todas as disposições e acordos relativos à legislação social e trabalhista em vigor, particularmente no que se refere ao pessoal alocado nos serviços objeto do futuro contrato a ser celebrado, ou instrumento equivalente. </w:t>
      </w:r>
    </w:p>
    <w:p w14:paraId="004FEF0D" w14:textId="77777777" w:rsidR="008A1380" w:rsidRPr="00642183" w:rsidRDefault="008A1380" w:rsidP="00CB32BF">
      <w:pPr>
        <w:pStyle w:val="Default"/>
        <w:jc w:val="both"/>
        <w:rPr>
          <w:rFonts w:ascii="Times New Roman" w:hAnsi="Times New Roman" w:cs="Times New Roman"/>
        </w:rPr>
      </w:pPr>
      <w:r w:rsidRPr="00642183">
        <w:rPr>
          <w:rFonts w:ascii="Times New Roman" w:hAnsi="Times New Roman" w:cs="Times New Roman"/>
        </w:rPr>
        <w:t xml:space="preserve">Efetuar o pagamento de todos os impostos, taxas e demais obrigações fiscais incidentes ou que vierem a incidir sobre o objeto do Contrato administrativo ou do instrumento equivalente, até o Recebimento Definitivo da prestação dos serviços. </w:t>
      </w:r>
    </w:p>
    <w:p w14:paraId="1592693E" w14:textId="77777777" w:rsidR="005C3837" w:rsidRPr="00642183" w:rsidRDefault="005C3837" w:rsidP="00CB32BF">
      <w:pPr>
        <w:pStyle w:val="Default"/>
        <w:numPr>
          <w:ilvl w:val="0"/>
          <w:numId w:val="21"/>
        </w:numPr>
        <w:jc w:val="both"/>
        <w:rPr>
          <w:rFonts w:ascii="Times New Roman" w:hAnsi="Times New Roman" w:cs="Times New Roman"/>
        </w:rPr>
      </w:pPr>
    </w:p>
    <w:p w14:paraId="2CDC26C0" w14:textId="77777777" w:rsidR="008A1380" w:rsidRPr="00642183" w:rsidRDefault="008A1380" w:rsidP="00CB32BF">
      <w:pPr>
        <w:pStyle w:val="Default"/>
        <w:jc w:val="both"/>
        <w:rPr>
          <w:rFonts w:ascii="Times New Roman" w:hAnsi="Times New Roman" w:cs="Times New Roman"/>
        </w:rPr>
      </w:pPr>
      <w:r w:rsidRPr="00642183">
        <w:rPr>
          <w:rFonts w:ascii="Times New Roman" w:hAnsi="Times New Roman" w:cs="Times New Roman"/>
          <w:b/>
          <w:bCs/>
        </w:rPr>
        <w:t xml:space="preserve">5.8. O objeto a ser contratado se enquadra como comum, pois os padrões de desempenho e </w:t>
      </w:r>
      <w:r w:rsidRPr="00642183">
        <w:rPr>
          <w:rFonts w:ascii="Times New Roman" w:hAnsi="Times New Roman" w:cs="Times New Roman"/>
        </w:rPr>
        <w:t xml:space="preserve">qualidade podem ser objetivamente definidos, por meio de especificações usuais no mercado. </w:t>
      </w:r>
    </w:p>
    <w:p w14:paraId="14C75093" w14:textId="77777777" w:rsidR="005C3837" w:rsidRPr="00642183" w:rsidRDefault="005C3837" w:rsidP="00CB32BF">
      <w:pPr>
        <w:pStyle w:val="Default"/>
        <w:jc w:val="both"/>
        <w:rPr>
          <w:rFonts w:ascii="Times New Roman" w:hAnsi="Times New Roman" w:cs="Times New Roman"/>
        </w:rPr>
      </w:pPr>
    </w:p>
    <w:p w14:paraId="3D6AE5A1" w14:textId="77777777" w:rsidR="008A1380" w:rsidRPr="00642183" w:rsidRDefault="008A1380" w:rsidP="00CB32BF">
      <w:pPr>
        <w:pStyle w:val="Standard"/>
        <w:jc w:val="both"/>
        <w:rPr>
          <w:rFonts w:ascii="Times New Roman" w:hAnsi="Times New Roman"/>
        </w:rPr>
      </w:pPr>
      <w:r w:rsidRPr="00642183">
        <w:rPr>
          <w:rFonts w:ascii="Times New Roman" w:hAnsi="Times New Roman"/>
          <w:b/>
          <w:bCs/>
        </w:rPr>
        <w:t xml:space="preserve">5.9. </w:t>
      </w:r>
      <w:r w:rsidRPr="00642183">
        <w:rPr>
          <w:rFonts w:ascii="Times New Roman" w:hAnsi="Times New Roman"/>
        </w:rPr>
        <w:t>Fornecer certificado de participação anual no programa de controle externo da qualidade, informando o desempenho global do Serviço de Análises Clínicas do Laboratório Municipal de Manga/MG.</w:t>
      </w:r>
    </w:p>
    <w:p w14:paraId="48F81D3E" w14:textId="77777777" w:rsidR="008A1380" w:rsidRPr="00642183" w:rsidRDefault="008A1380" w:rsidP="00CB32BF">
      <w:pPr>
        <w:pStyle w:val="Standard"/>
        <w:jc w:val="both"/>
        <w:rPr>
          <w:rFonts w:ascii="Times New Roman" w:hAnsi="Times New Roman"/>
        </w:rPr>
      </w:pPr>
    </w:p>
    <w:p w14:paraId="71869F7F" w14:textId="77777777" w:rsidR="008A1380" w:rsidRPr="00642183" w:rsidRDefault="008A1380" w:rsidP="00CB32BF">
      <w:pPr>
        <w:pStyle w:val="Default"/>
        <w:jc w:val="both"/>
        <w:rPr>
          <w:rFonts w:ascii="Times New Roman" w:hAnsi="Times New Roman" w:cs="Times New Roman"/>
          <w:b/>
          <w:bCs/>
        </w:rPr>
      </w:pPr>
      <w:r w:rsidRPr="00642183">
        <w:rPr>
          <w:rFonts w:ascii="Times New Roman" w:hAnsi="Times New Roman" w:cs="Times New Roman"/>
          <w:b/>
          <w:bCs/>
        </w:rPr>
        <w:t xml:space="preserve">6 - ESTIMATIVA DAS QUANTIDADES (Art. 18, § 1º, IV, da Lei n. 14.133/2021): </w:t>
      </w:r>
    </w:p>
    <w:p w14:paraId="54A1D262" w14:textId="77777777" w:rsidR="005C3837" w:rsidRPr="00642183" w:rsidRDefault="005C3837" w:rsidP="00CB32BF">
      <w:pPr>
        <w:pStyle w:val="Default"/>
        <w:jc w:val="both"/>
        <w:rPr>
          <w:rFonts w:ascii="Times New Roman" w:hAnsi="Times New Roman" w:cs="Times New Roman"/>
        </w:rPr>
      </w:pPr>
    </w:p>
    <w:p w14:paraId="5F10CE32" w14:textId="77777777" w:rsidR="008A1380" w:rsidRPr="00642183" w:rsidRDefault="008A1380" w:rsidP="00CB32BF">
      <w:pPr>
        <w:pStyle w:val="Default"/>
        <w:jc w:val="both"/>
        <w:rPr>
          <w:rFonts w:ascii="Times New Roman" w:hAnsi="Times New Roman" w:cs="Times New Roman"/>
        </w:rPr>
      </w:pPr>
      <w:r w:rsidRPr="00642183">
        <w:rPr>
          <w:rFonts w:ascii="Times New Roman" w:hAnsi="Times New Roman" w:cs="Times New Roman"/>
          <w:b/>
          <w:bCs/>
        </w:rPr>
        <w:t xml:space="preserve">6.1. </w:t>
      </w:r>
      <w:r w:rsidRPr="00642183">
        <w:rPr>
          <w:rFonts w:ascii="Times New Roman" w:hAnsi="Times New Roman" w:cs="Times New Roman"/>
        </w:rPr>
        <w:t xml:space="preserve">Considerando que as avaliações de desempenho dos sistemas analíticos do </w:t>
      </w:r>
      <w:r w:rsidR="00CB32BF" w:rsidRPr="00642183">
        <w:rPr>
          <w:rFonts w:ascii="Times New Roman" w:hAnsi="Times New Roman" w:cs="Times New Roman"/>
        </w:rPr>
        <w:t>Laboratório Municipal de Manga</w:t>
      </w:r>
      <w:r w:rsidRPr="00642183">
        <w:rPr>
          <w:rFonts w:ascii="Times New Roman" w:hAnsi="Times New Roman" w:cs="Times New Roman"/>
        </w:rPr>
        <w:t xml:space="preserve"> serão realizadas com </w:t>
      </w:r>
      <w:r w:rsidRPr="00642183">
        <w:rPr>
          <w:rFonts w:ascii="Times New Roman" w:hAnsi="Times New Roman" w:cs="Times New Roman"/>
          <w:b/>
          <w:bCs/>
        </w:rPr>
        <w:t>periodicidade mensal</w:t>
      </w:r>
      <w:r w:rsidRPr="00642183">
        <w:rPr>
          <w:rFonts w:ascii="Times New Roman" w:hAnsi="Times New Roman" w:cs="Times New Roman"/>
        </w:rPr>
        <w:t xml:space="preserve">, e que tais avaliações contemplam os diferentes exames conforme cronograma que definido pela empresa </w:t>
      </w:r>
      <w:r w:rsidRPr="00642183">
        <w:rPr>
          <w:rFonts w:ascii="Times New Roman" w:hAnsi="Times New Roman" w:cs="Times New Roman"/>
          <w:b/>
          <w:bCs/>
        </w:rPr>
        <w:t>CONTRATADA</w:t>
      </w:r>
      <w:r w:rsidRPr="00642183">
        <w:rPr>
          <w:rFonts w:ascii="Times New Roman" w:hAnsi="Times New Roman" w:cs="Times New Roman"/>
        </w:rPr>
        <w:t xml:space="preserve">, estima-se a necessidade de </w:t>
      </w:r>
      <w:r w:rsidRPr="00642183">
        <w:rPr>
          <w:rFonts w:ascii="Times New Roman" w:hAnsi="Times New Roman" w:cs="Times New Roman"/>
          <w:b/>
          <w:bCs/>
        </w:rPr>
        <w:t>12 (doze) ciclos de avaliação ao longo de 12 meses</w:t>
      </w:r>
      <w:r w:rsidRPr="00642183">
        <w:rPr>
          <w:rFonts w:ascii="Times New Roman" w:hAnsi="Times New Roman" w:cs="Times New Roman"/>
        </w:rPr>
        <w:t xml:space="preserve">. </w:t>
      </w:r>
    </w:p>
    <w:p w14:paraId="22C330C7" w14:textId="77777777" w:rsidR="005C3837" w:rsidRPr="00642183" w:rsidRDefault="005C3837" w:rsidP="00CB32BF">
      <w:pPr>
        <w:pStyle w:val="Default"/>
        <w:jc w:val="both"/>
        <w:rPr>
          <w:rFonts w:ascii="Times New Roman" w:hAnsi="Times New Roman" w:cs="Times New Roman"/>
        </w:rPr>
      </w:pPr>
    </w:p>
    <w:p w14:paraId="35330940" w14:textId="77777777" w:rsidR="00E66E07" w:rsidRPr="00642183" w:rsidRDefault="00CB32BF" w:rsidP="00CB32BF">
      <w:pPr>
        <w:pStyle w:val="Default"/>
        <w:jc w:val="both"/>
        <w:rPr>
          <w:rFonts w:ascii="Times New Roman" w:hAnsi="Times New Roman" w:cs="Times New Roman"/>
        </w:rPr>
      </w:pPr>
      <w:r w:rsidRPr="00642183">
        <w:rPr>
          <w:rFonts w:ascii="Times New Roman" w:hAnsi="Times New Roman" w:cs="Times New Roman"/>
          <w:b/>
          <w:bCs/>
        </w:rPr>
        <w:t>6.2</w:t>
      </w:r>
      <w:r w:rsidR="00E66E07" w:rsidRPr="00642183">
        <w:rPr>
          <w:rFonts w:ascii="Times New Roman" w:hAnsi="Times New Roman" w:cs="Times New Roman"/>
          <w:b/>
          <w:bCs/>
        </w:rPr>
        <w:t xml:space="preserve">. </w:t>
      </w:r>
      <w:r w:rsidR="00E66E07" w:rsidRPr="00642183">
        <w:rPr>
          <w:rFonts w:ascii="Times New Roman" w:hAnsi="Times New Roman" w:cs="Times New Roman"/>
        </w:rPr>
        <w:t xml:space="preserve">Essa estimativa corresponde ao período de vigência contratual abrangendo todas as etapas necessárias à execução integral do serviço, conforme diretrizes técnicas e regulatórias vigentes. </w:t>
      </w:r>
    </w:p>
    <w:p w14:paraId="01F6B69E" w14:textId="77777777" w:rsidR="005C3837" w:rsidRPr="00642183" w:rsidRDefault="005C3837" w:rsidP="00CB32BF">
      <w:pPr>
        <w:pStyle w:val="Default"/>
        <w:jc w:val="both"/>
        <w:rPr>
          <w:rFonts w:ascii="Times New Roman" w:hAnsi="Times New Roman" w:cs="Times New Roman"/>
        </w:rPr>
      </w:pPr>
    </w:p>
    <w:p w14:paraId="70C8811F" w14:textId="77777777" w:rsidR="005C3837" w:rsidRPr="00642183" w:rsidRDefault="00E66E07" w:rsidP="00CB32BF">
      <w:pPr>
        <w:pStyle w:val="Default"/>
        <w:jc w:val="both"/>
        <w:rPr>
          <w:rFonts w:ascii="Times New Roman" w:hAnsi="Times New Roman" w:cs="Times New Roman"/>
          <w:b/>
          <w:bCs/>
        </w:rPr>
      </w:pPr>
      <w:r w:rsidRPr="00642183">
        <w:rPr>
          <w:rFonts w:ascii="Times New Roman" w:hAnsi="Times New Roman" w:cs="Times New Roman"/>
          <w:b/>
          <w:bCs/>
        </w:rPr>
        <w:t>7 - LEVANTAMENTO DE MERCADO (Art. 18, § 1º, V, da Lei n. 14.133/2021):</w:t>
      </w:r>
    </w:p>
    <w:p w14:paraId="570E652B" w14:textId="77777777" w:rsidR="00E66E07" w:rsidRPr="00642183" w:rsidRDefault="00E66E07" w:rsidP="00CB32BF">
      <w:pPr>
        <w:pStyle w:val="Default"/>
        <w:jc w:val="both"/>
        <w:rPr>
          <w:rFonts w:ascii="Times New Roman" w:hAnsi="Times New Roman" w:cs="Times New Roman"/>
        </w:rPr>
      </w:pPr>
      <w:r w:rsidRPr="00642183">
        <w:rPr>
          <w:rFonts w:ascii="Times New Roman" w:hAnsi="Times New Roman" w:cs="Times New Roman"/>
          <w:b/>
          <w:bCs/>
        </w:rPr>
        <w:t xml:space="preserve"> </w:t>
      </w:r>
    </w:p>
    <w:p w14:paraId="5E4C0A8C" w14:textId="77777777" w:rsidR="00E66E07" w:rsidRPr="00642183" w:rsidRDefault="00E66E07" w:rsidP="00CB32BF">
      <w:pPr>
        <w:pStyle w:val="Default"/>
        <w:jc w:val="both"/>
        <w:rPr>
          <w:rFonts w:ascii="Times New Roman" w:hAnsi="Times New Roman" w:cs="Times New Roman"/>
        </w:rPr>
      </w:pPr>
      <w:r w:rsidRPr="00642183">
        <w:rPr>
          <w:rFonts w:ascii="Times New Roman" w:hAnsi="Times New Roman" w:cs="Times New Roman"/>
          <w:b/>
          <w:bCs/>
        </w:rPr>
        <w:lastRenderedPageBreak/>
        <w:t xml:space="preserve">7.1. </w:t>
      </w:r>
      <w:r w:rsidRPr="00642183">
        <w:rPr>
          <w:rFonts w:ascii="Times New Roman" w:hAnsi="Times New Roman" w:cs="Times New Roman"/>
        </w:rPr>
        <w:t xml:space="preserve">O levantamento de mercado consiste na análise das alternativas possíveis, e justificativa técnica e econômica da escolha do tipo de solução a contratar. </w:t>
      </w:r>
    </w:p>
    <w:p w14:paraId="263D743A" w14:textId="77777777" w:rsidR="005C3837" w:rsidRPr="00642183" w:rsidRDefault="005C3837" w:rsidP="00CB32BF">
      <w:pPr>
        <w:pStyle w:val="Default"/>
        <w:jc w:val="both"/>
        <w:rPr>
          <w:rFonts w:ascii="Times New Roman" w:hAnsi="Times New Roman" w:cs="Times New Roman"/>
        </w:rPr>
      </w:pPr>
    </w:p>
    <w:p w14:paraId="1EA0A6F8" w14:textId="77777777" w:rsidR="00E66E07" w:rsidRPr="00642183" w:rsidRDefault="00E66E07" w:rsidP="00CB32BF">
      <w:pPr>
        <w:pStyle w:val="Default"/>
        <w:jc w:val="both"/>
        <w:rPr>
          <w:rFonts w:ascii="Times New Roman" w:hAnsi="Times New Roman" w:cs="Times New Roman"/>
        </w:rPr>
      </w:pPr>
      <w:r w:rsidRPr="00642183">
        <w:rPr>
          <w:rFonts w:ascii="Times New Roman" w:hAnsi="Times New Roman" w:cs="Times New Roman"/>
          <w:b/>
          <w:bCs/>
        </w:rPr>
        <w:t xml:space="preserve">7.2. </w:t>
      </w:r>
      <w:r w:rsidRPr="00642183">
        <w:rPr>
          <w:rFonts w:ascii="Times New Roman" w:hAnsi="Times New Roman" w:cs="Times New Roman"/>
        </w:rPr>
        <w:t>Para a instrução do presente processo administrativo de contratação, foi realizado levantamento de mercado com vistas à identificação da viabilidade e economicidade da contratação de empresa especializada para prestação de serviços de ensaio de proficiência – controle de qualidade externo em análises clínicas</w:t>
      </w:r>
      <w:r w:rsidRPr="00642183">
        <w:rPr>
          <w:rFonts w:ascii="Times New Roman" w:hAnsi="Times New Roman" w:cs="Times New Roman"/>
          <w:b/>
          <w:bCs/>
        </w:rPr>
        <w:t xml:space="preserve">, </w:t>
      </w:r>
      <w:r w:rsidRPr="00642183">
        <w:rPr>
          <w:rFonts w:ascii="Times New Roman" w:hAnsi="Times New Roman" w:cs="Times New Roman"/>
        </w:rPr>
        <w:t xml:space="preserve">conforme necessidade do Laboratório Municipal </w:t>
      </w:r>
      <w:r w:rsidR="00CB32BF" w:rsidRPr="00642183">
        <w:rPr>
          <w:rFonts w:ascii="Times New Roman" w:hAnsi="Times New Roman" w:cs="Times New Roman"/>
        </w:rPr>
        <w:t>de Análises Clínicas de Manga</w:t>
      </w:r>
      <w:r w:rsidRPr="00642183">
        <w:rPr>
          <w:rFonts w:ascii="Times New Roman" w:hAnsi="Times New Roman" w:cs="Times New Roman"/>
        </w:rPr>
        <w:t xml:space="preserve">/MG. </w:t>
      </w:r>
    </w:p>
    <w:p w14:paraId="14324007" w14:textId="77777777" w:rsidR="005C3837" w:rsidRPr="00642183" w:rsidRDefault="005C3837" w:rsidP="00CB32BF">
      <w:pPr>
        <w:pStyle w:val="Default"/>
        <w:jc w:val="both"/>
        <w:rPr>
          <w:rFonts w:ascii="Times New Roman" w:hAnsi="Times New Roman" w:cs="Times New Roman"/>
        </w:rPr>
      </w:pPr>
    </w:p>
    <w:p w14:paraId="66CF0E67" w14:textId="77777777" w:rsidR="00E66E07" w:rsidRPr="00642183" w:rsidRDefault="00E66E07" w:rsidP="00CB32BF">
      <w:pPr>
        <w:pStyle w:val="Default"/>
        <w:jc w:val="both"/>
        <w:rPr>
          <w:rFonts w:ascii="Times New Roman" w:hAnsi="Times New Roman" w:cs="Times New Roman"/>
        </w:rPr>
      </w:pPr>
      <w:r w:rsidRPr="00642183">
        <w:rPr>
          <w:rFonts w:ascii="Times New Roman" w:hAnsi="Times New Roman" w:cs="Times New Roman"/>
          <w:b/>
          <w:bCs/>
        </w:rPr>
        <w:t xml:space="preserve">7.3. </w:t>
      </w:r>
      <w:r w:rsidRPr="00642183">
        <w:rPr>
          <w:rFonts w:ascii="Times New Roman" w:hAnsi="Times New Roman" w:cs="Times New Roman"/>
        </w:rPr>
        <w:t xml:space="preserve">O objeto licitado possui natureza comum, conforme definido no inciso LV do art. 6º da Lei nº 14.133/2021, uma vez que os serviços de ensaio de proficiência seguem padrões técnicos e metodológicos amplamente difundidos e disponibilizados no mercado, com especificações usuais. Ademais, trata-se de serviço padronizado, contínuo e recorrente, com condições contratuais previamente estabelecidas, o que reforça a adequação à modalidade. </w:t>
      </w:r>
    </w:p>
    <w:p w14:paraId="306878A9" w14:textId="77777777" w:rsidR="005C3837" w:rsidRPr="00642183" w:rsidRDefault="005C3837" w:rsidP="00CB32BF">
      <w:pPr>
        <w:pStyle w:val="Default"/>
        <w:jc w:val="both"/>
        <w:rPr>
          <w:rFonts w:ascii="Times New Roman" w:hAnsi="Times New Roman" w:cs="Times New Roman"/>
        </w:rPr>
      </w:pPr>
    </w:p>
    <w:p w14:paraId="32E9ACCF" w14:textId="77777777" w:rsidR="00E66E07" w:rsidRPr="00642183" w:rsidRDefault="00E66E07" w:rsidP="00CB32BF">
      <w:pPr>
        <w:pStyle w:val="Default"/>
        <w:jc w:val="both"/>
        <w:rPr>
          <w:rFonts w:ascii="Times New Roman" w:hAnsi="Times New Roman" w:cs="Times New Roman"/>
        </w:rPr>
      </w:pPr>
      <w:r w:rsidRPr="00642183">
        <w:rPr>
          <w:rFonts w:ascii="Times New Roman" w:hAnsi="Times New Roman" w:cs="Times New Roman"/>
          <w:b/>
          <w:bCs/>
        </w:rPr>
        <w:t xml:space="preserve">7.4. </w:t>
      </w:r>
      <w:r w:rsidRPr="00642183">
        <w:rPr>
          <w:rFonts w:ascii="Times New Roman" w:hAnsi="Times New Roman" w:cs="Times New Roman"/>
        </w:rPr>
        <w:t xml:space="preserve">As cotações foram obtidas por meio de pesquisa direta, observando-se os critérios legais de validade das propostas e acompanhadas de justificativa quanto à escolha dos fornecedores. Ressalta-se que os preços apresentados se encontram dentro dos parâmetros praticados pelo mercado e compatíveis com contratações similares no âmbito da Administração Pública. </w:t>
      </w:r>
    </w:p>
    <w:p w14:paraId="49974AA1" w14:textId="77777777" w:rsidR="005C3837" w:rsidRPr="00642183" w:rsidRDefault="005C3837" w:rsidP="00CB32BF">
      <w:pPr>
        <w:pStyle w:val="Default"/>
        <w:jc w:val="both"/>
        <w:rPr>
          <w:rFonts w:ascii="Times New Roman" w:hAnsi="Times New Roman" w:cs="Times New Roman"/>
        </w:rPr>
      </w:pPr>
    </w:p>
    <w:p w14:paraId="4C16DCA0" w14:textId="77777777" w:rsidR="008A1380" w:rsidRPr="00642183" w:rsidRDefault="00E66E07" w:rsidP="00CB32BF">
      <w:pPr>
        <w:pStyle w:val="Standard"/>
        <w:jc w:val="both"/>
        <w:rPr>
          <w:rFonts w:ascii="Times New Roman" w:hAnsi="Times New Roman"/>
        </w:rPr>
      </w:pPr>
      <w:r w:rsidRPr="00642183">
        <w:rPr>
          <w:rFonts w:ascii="Times New Roman" w:hAnsi="Times New Roman"/>
          <w:b/>
          <w:bCs/>
        </w:rPr>
        <w:t xml:space="preserve">7.5. </w:t>
      </w:r>
      <w:r w:rsidRPr="00642183">
        <w:rPr>
          <w:rFonts w:ascii="Times New Roman" w:hAnsi="Times New Roman"/>
        </w:rPr>
        <w:t>Por fim, salienta-se que esta solução tem sido utilizada no último pleito e tem se mostrado mais eficiente e eficaz no atendimento das necessidades das secretarias municipais até o momento.</w:t>
      </w:r>
    </w:p>
    <w:p w14:paraId="241AD3AC" w14:textId="77777777" w:rsidR="00CB32BF" w:rsidRPr="00642183" w:rsidRDefault="00CB32BF" w:rsidP="00CB32BF">
      <w:pPr>
        <w:pStyle w:val="Standard"/>
        <w:jc w:val="both"/>
        <w:rPr>
          <w:rFonts w:ascii="Times New Roman" w:hAnsi="Times New Roman"/>
        </w:rPr>
      </w:pPr>
    </w:p>
    <w:p w14:paraId="34373664" w14:textId="77777777" w:rsidR="00E66E07" w:rsidRPr="00642183" w:rsidRDefault="00E66E07" w:rsidP="00CB32BF">
      <w:pPr>
        <w:pStyle w:val="Default"/>
        <w:jc w:val="both"/>
        <w:rPr>
          <w:rFonts w:ascii="Times New Roman" w:hAnsi="Times New Roman" w:cs="Times New Roman"/>
          <w:b/>
          <w:bCs/>
        </w:rPr>
      </w:pPr>
      <w:r w:rsidRPr="00642183">
        <w:rPr>
          <w:rFonts w:ascii="Times New Roman" w:hAnsi="Times New Roman" w:cs="Times New Roman"/>
          <w:b/>
          <w:bCs/>
        </w:rPr>
        <w:t xml:space="preserve">8 - JUSTIFICATIVA DA ESCOLHA DA SOLUÇÃO A CONTRATAR (V § 1º do Art.18): </w:t>
      </w:r>
    </w:p>
    <w:p w14:paraId="452E6A0D" w14:textId="77777777" w:rsidR="005C3837" w:rsidRPr="00642183" w:rsidRDefault="005C3837" w:rsidP="00CB32BF">
      <w:pPr>
        <w:pStyle w:val="Default"/>
        <w:jc w:val="both"/>
        <w:rPr>
          <w:rFonts w:ascii="Times New Roman" w:hAnsi="Times New Roman" w:cs="Times New Roman"/>
        </w:rPr>
      </w:pPr>
    </w:p>
    <w:p w14:paraId="20A758C1" w14:textId="77777777" w:rsidR="00E66E07" w:rsidRPr="00642183" w:rsidRDefault="00E66E07" w:rsidP="00CB32BF">
      <w:pPr>
        <w:pStyle w:val="Default"/>
        <w:jc w:val="both"/>
        <w:rPr>
          <w:rFonts w:ascii="Times New Roman" w:hAnsi="Times New Roman" w:cs="Times New Roman"/>
        </w:rPr>
      </w:pPr>
      <w:r w:rsidRPr="00642183">
        <w:rPr>
          <w:rFonts w:ascii="Times New Roman" w:hAnsi="Times New Roman" w:cs="Times New Roman"/>
          <w:b/>
          <w:bCs/>
        </w:rPr>
        <w:t xml:space="preserve">8.1. </w:t>
      </w:r>
      <w:r w:rsidRPr="00642183">
        <w:rPr>
          <w:rFonts w:ascii="Times New Roman" w:hAnsi="Times New Roman" w:cs="Times New Roman"/>
        </w:rPr>
        <w:t xml:space="preserve">O objetivo deste Estudo (ETP) é proporcionar a escolha da melhor solução possível em termos de eficácia, efetividade e eficiência, além de economicamente viável, atendendo adequadamente às necessidades de negócio que motivaram a demanda. </w:t>
      </w:r>
    </w:p>
    <w:p w14:paraId="4F04AA65" w14:textId="77777777" w:rsidR="005C3837" w:rsidRPr="00642183" w:rsidRDefault="005C3837" w:rsidP="00CB32BF">
      <w:pPr>
        <w:pStyle w:val="Default"/>
        <w:jc w:val="both"/>
        <w:rPr>
          <w:rFonts w:ascii="Times New Roman" w:hAnsi="Times New Roman" w:cs="Times New Roman"/>
        </w:rPr>
      </w:pPr>
    </w:p>
    <w:p w14:paraId="0109CD12" w14:textId="77777777" w:rsidR="00E66E07" w:rsidRPr="00642183" w:rsidRDefault="00E66E07" w:rsidP="00CB32BF">
      <w:pPr>
        <w:pStyle w:val="Default"/>
        <w:jc w:val="both"/>
        <w:rPr>
          <w:rFonts w:ascii="Times New Roman" w:hAnsi="Times New Roman" w:cs="Times New Roman"/>
        </w:rPr>
      </w:pPr>
      <w:r w:rsidRPr="00642183">
        <w:rPr>
          <w:rFonts w:ascii="Times New Roman" w:hAnsi="Times New Roman" w:cs="Times New Roman"/>
          <w:b/>
          <w:bCs/>
        </w:rPr>
        <w:t xml:space="preserve">8.2. </w:t>
      </w:r>
      <w:r w:rsidRPr="00642183">
        <w:rPr>
          <w:rFonts w:ascii="Times New Roman" w:hAnsi="Times New Roman" w:cs="Times New Roman"/>
        </w:rPr>
        <w:t xml:space="preserve">A contratação de empresa provedora de ensaio de proficiência justifica-se pela necessidade de atendimento às exigências legais e regulatórias impostas pela Agência Nacional de Vigilância Sanitária (ANVISA), que estabelece a obrigatoriedade da participação de laboratórios clínicos em programas de controle de qualidade externo para fins de monitoramento e aprimoramento contínuo dos serviços prestados. </w:t>
      </w:r>
    </w:p>
    <w:p w14:paraId="700CDFFC" w14:textId="77777777" w:rsidR="005C3837" w:rsidRPr="00642183" w:rsidRDefault="005C3837" w:rsidP="00CB32BF">
      <w:pPr>
        <w:pStyle w:val="Default"/>
        <w:jc w:val="both"/>
        <w:rPr>
          <w:rFonts w:ascii="Times New Roman" w:hAnsi="Times New Roman" w:cs="Times New Roman"/>
        </w:rPr>
      </w:pPr>
    </w:p>
    <w:p w14:paraId="38F9CC72" w14:textId="77777777" w:rsidR="00E66E07" w:rsidRPr="00642183" w:rsidRDefault="00E66E07" w:rsidP="00CB32BF">
      <w:pPr>
        <w:pStyle w:val="Default"/>
        <w:jc w:val="both"/>
        <w:rPr>
          <w:rFonts w:ascii="Times New Roman" w:hAnsi="Times New Roman" w:cs="Times New Roman"/>
        </w:rPr>
      </w:pPr>
      <w:r w:rsidRPr="00642183">
        <w:rPr>
          <w:rFonts w:ascii="Times New Roman" w:hAnsi="Times New Roman" w:cs="Times New Roman"/>
          <w:b/>
          <w:bCs/>
        </w:rPr>
        <w:t xml:space="preserve">8.3. </w:t>
      </w:r>
      <w:r w:rsidRPr="00642183">
        <w:rPr>
          <w:rFonts w:ascii="Times New Roman" w:hAnsi="Times New Roman" w:cs="Times New Roman"/>
        </w:rPr>
        <w:t xml:space="preserve">A solução proposta representa a alternativa mais adequada, segura e eficiente para atender à demanda, considerando a natureza crítica do serviço, seu impacto direto na confiabilidade dos exames laboratoriais e a obrigatoriedade do cumprimento das normativas vigentes. </w:t>
      </w:r>
    </w:p>
    <w:p w14:paraId="62250735" w14:textId="77777777" w:rsidR="005C3837" w:rsidRPr="00642183" w:rsidRDefault="005C3837" w:rsidP="00CB32BF">
      <w:pPr>
        <w:pStyle w:val="Default"/>
        <w:jc w:val="both"/>
        <w:rPr>
          <w:rFonts w:ascii="Times New Roman" w:hAnsi="Times New Roman" w:cs="Times New Roman"/>
        </w:rPr>
      </w:pPr>
    </w:p>
    <w:p w14:paraId="41925545" w14:textId="77777777" w:rsidR="00E66E07" w:rsidRPr="00642183" w:rsidRDefault="00E66E07" w:rsidP="00CB32BF">
      <w:pPr>
        <w:pStyle w:val="Standard"/>
        <w:jc w:val="both"/>
        <w:rPr>
          <w:rFonts w:ascii="Times New Roman" w:hAnsi="Times New Roman"/>
        </w:rPr>
      </w:pPr>
      <w:r w:rsidRPr="00642183">
        <w:rPr>
          <w:rFonts w:ascii="Times New Roman" w:hAnsi="Times New Roman"/>
          <w:b/>
          <w:bCs/>
        </w:rPr>
        <w:t xml:space="preserve">8.4. </w:t>
      </w:r>
      <w:r w:rsidRPr="00642183">
        <w:rPr>
          <w:rFonts w:ascii="Times New Roman" w:hAnsi="Times New Roman"/>
        </w:rPr>
        <w:t>A escolha da solução baseia-se, portanto, em critérios técnicos e legais, assegurando o cumprimento das diretrizes da vigilância sanitária e promovendo a melhoria da qualidade nos serviços de saúde ofertados à população. Trata-se de medida necessária para garantir a regularidade do funcionamento do laboratório municipal e evitar sanções administrativas por descumprimento das normas de controle de qualidade estabelecidas pelos órgãos de fiscalização.</w:t>
      </w:r>
    </w:p>
    <w:p w14:paraId="25DE09D1" w14:textId="77777777" w:rsidR="005C3837" w:rsidRPr="00642183" w:rsidRDefault="005C3837" w:rsidP="00CB32BF">
      <w:pPr>
        <w:pStyle w:val="Standard"/>
        <w:jc w:val="both"/>
        <w:rPr>
          <w:rFonts w:ascii="Times New Roman" w:hAnsi="Times New Roman"/>
        </w:rPr>
      </w:pPr>
    </w:p>
    <w:p w14:paraId="522B50EB" w14:textId="77777777" w:rsidR="005C3837" w:rsidRPr="00642183" w:rsidRDefault="005C3837" w:rsidP="00CB32BF">
      <w:pPr>
        <w:pStyle w:val="Default"/>
        <w:jc w:val="both"/>
        <w:rPr>
          <w:rFonts w:ascii="Times New Roman" w:hAnsi="Times New Roman" w:cs="Times New Roman"/>
          <w:b/>
          <w:bCs/>
        </w:rPr>
      </w:pPr>
      <w:r w:rsidRPr="00642183">
        <w:rPr>
          <w:rFonts w:ascii="Times New Roman" w:hAnsi="Times New Roman" w:cs="Times New Roman"/>
          <w:b/>
          <w:bCs/>
        </w:rPr>
        <w:t xml:space="preserve">9 - ESTIMATIVAS DE PREÇOS OU PREÇOS REFERENCIAIS (Art. 18, § 1º, VI, da Lei n. 14.133/2021): </w:t>
      </w:r>
    </w:p>
    <w:p w14:paraId="62CC37D6" w14:textId="77777777" w:rsidR="005C3837" w:rsidRPr="00642183" w:rsidRDefault="005C3837" w:rsidP="00CB32BF">
      <w:pPr>
        <w:pStyle w:val="Default"/>
        <w:jc w:val="both"/>
        <w:rPr>
          <w:rFonts w:ascii="Times New Roman" w:hAnsi="Times New Roman" w:cs="Times New Roman"/>
        </w:rPr>
      </w:pPr>
    </w:p>
    <w:p w14:paraId="4F86FF3B"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9.1. </w:t>
      </w:r>
      <w:r w:rsidRPr="00642183">
        <w:rPr>
          <w:rFonts w:ascii="Times New Roman" w:hAnsi="Times New Roman" w:cs="Times New Roman"/>
        </w:rPr>
        <w:t xml:space="preserve">Antes de qualquer ponderação é importante ressaltar que a estimativa de preços ou preços referenciais previstos na elaboração deste Estudo Técnico Preliminar está expresso no § 1° do art. 18 da Lei Federal 14.133/21 e, mais precisamente, no inciso VI temos a estimativa do valor da contratação. Importante constar ainda que de acordo com o Enunciado 17 do Conselho da Justiça Federal (CJF) decorrente do I Simpósio de Licitações e Contratos da Justiça Federal, realizado em agosto de 2022: </w:t>
      </w:r>
    </w:p>
    <w:p w14:paraId="08FA6942" w14:textId="77777777" w:rsidR="00AE5A5E" w:rsidRPr="00642183" w:rsidRDefault="00AE5A5E" w:rsidP="00CB32BF">
      <w:pPr>
        <w:pStyle w:val="Default"/>
        <w:jc w:val="both"/>
        <w:rPr>
          <w:rFonts w:ascii="Times New Roman" w:hAnsi="Times New Roman" w:cs="Times New Roman"/>
        </w:rPr>
      </w:pPr>
    </w:p>
    <w:p w14:paraId="09A4AEE5" w14:textId="77777777" w:rsidR="005C3837" w:rsidRPr="00642183" w:rsidRDefault="005C3837" w:rsidP="00CB32BF">
      <w:pPr>
        <w:pStyle w:val="Default"/>
        <w:jc w:val="both"/>
        <w:rPr>
          <w:rFonts w:ascii="Times New Roman" w:hAnsi="Times New Roman" w:cs="Times New Roman"/>
          <w:i/>
          <w:iCs/>
        </w:rPr>
      </w:pPr>
      <w:r w:rsidRPr="00642183">
        <w:rPr>
          <w:rFonts w:ascii="Times New Roman" w:hAnsi="Times New Roman" w:cs="Times New Roman"/>
          <w:b/>
          <w:bCs/>
          <w:i/>
          <w:iCs/>
        </w:rPr>
        <w:t xml:space="preserve">CJF Enunciado 17 </w:t>
      </w:r>
      <w:r w:rsidRPr="00642183">
        <w:rPr>
          <w:rFonts w:ascii="Times New Roman" w:hAnsi="Times New Roman" w:cs="Times New Roman"/>
          <w:i/>
          <w:iCs/>
        </w:rPr>
        <w:t xml:space="preserve">- A estimativa de valor da contratação realizada por meio de Estudos Técnicos Preliminares, de que trata o art. 18, § 1º, inciso VI, será, via de regra, uma análise inicial dos preços praticados no mercado por servir unicamente à análise da autoridade competente quanto à viabilidade econômica da contratação. </w:t>
      </w:r>
    </w:p>
    <w:p w14:paraId="0DD63739" w14:textId="77777777" w:rsidR="005C3837" w:rsidRPr="00642183" w:rsidRDefault="005C3837" w:rsidP="00CB32BF">
      <w:pPr>
        <w:pStyle w:val="Default"/>
        <w:jc w:val="both"/>
        <w:rPr>
          <w:rFonts w:ascii="Times New Roman" w:hAnsi="Times New Roman" w:cs="Times New Roman"/>
        </w:rPr>
      </w:pPr>
    </w:p>
    <w:p w14:paraId="6E1149BD"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9.2. </w:t>
      </w:r>
      <w:r w:rsidRPr="00642183">
        <w:rPr>
          <w:rFonts w:ascii="Times New Roman" w:hAnsi="Times New Roman" w:cs="Times New Roman"/>
        </w:rPr>
        <w:t xml:space="preserve">Neste estudo teremos uma estimativa preliminar do preço para a futura prestação dos serviços, menos aprofundada, podendo ser realizada com base em contratações similares, contratos anteriores do próprio órgão, bem como nos demais parâmetros de pesquisa de preços expressos no art. 23 da Lei Federal nº 14.133/2021. Importante dizer que essa estimativa de preços preliminar visa à escolha da melhor solução para a contratação e à análise de sua viabilidade econômica. Nessa etapa, a pesquisa de preços não vai servir ainda como o orçamento estimativo da futura contratação. </w:t>
      </w:r>
    </w:p>
    <w:p w14:paraId="2846D52B" w14:textId="77777777" w:rsidR="005C3837" w:rsidRPr="00642183" w:rsidRDefault="005C3837" w:rsidP="00CB32BF">
      <w:pPr>
        <w:pStyle w:val="Default"/>
        <w:jc w:val="both"/>
        <w:rPr>
          <w:rFonts w:ascii="Times New Roman" w:hAnsi="Times New Roman" w:cs="Times New Roman"/>
        </w:rPr>
      </w:pPr>
    </w:p>
    <w:p w14:paraId="406C8FB0"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9.4. </w:t>
      </w:r>
      <w:r w:rsidRPr="00642183">
        <w:rPr>
          <w:rFonts w:ascii="Times New Roman" w:hAnsi="Times New Roman" w:cs="Times New Roman"/>
        </w:rPr>
        <w:t xml:space="preserve">As cotações foram obtidas por meio de pesquisa direta, </w:t>
      </w:r>
      <w:r w:rsidR="00AE5A5E" w:rsidRPr="00642183">
        <w:rPr>
          <w:rFonts w:ascii="Times New Roman" w:hAnsi="Times New Roman" w:cs="Times New Roman"/>
        </w:rPr>
        <w:t>e pesquisa de contratos no PNCP</w:t>
      </w:r>
      <w:r w:rsidR="00F7710B" w:rsidRPr="00642183">
        <w:rPr>
          <w:rFonts w:ascii="Times New Roman" w:hAnsi="Times New Roman" w:cs="Times New Roman"/>
        </w:rPr>
        <w:t xml:space="preserve"> (https://pncp.gov.br/app/contratos?q=controle%20de%20qualidade%20externo%20analise%20clinicas&amp;pagina=1&amp;status=vigente&amp;ufs=SP%7CMG)</w:t>
      </w:r>
      <w:r w:rsidR="00AE5A5E" w:rsidRPr="00642183">
        <w:rPr>
          <w:rFonts w:ascii="Times New Roman" w:hAnsi="Times New Roman" w:cs="Times New Roman"/>
        </w:rPr>
        <w:t xml:space="preserve">, </w:t>
      </w:r>
      <w:r w:rsidRPr="00642183">
        <w:rPr>
          <w:rFonts w:ascii="Times New Roman" w:hAnsi="Times New Roman" w:cs="Times New Roman"/>
        </w:rPr>
        <w:t xml:space="preserve">realizada dentro do prazo legal de validade de até 6 (seis) meses anteriores à publicação do edital, conforme determina o §1º do art. 23 da Lei nº 14.133/2021. Os preços recebidos foram devidamente registrados, acompanhados da justificativa para a escolha dos fornecedores consultados. </w:t>
      </w:r>
    </w:p>
    <w:p w14:paraId="1FD12E34" w14:textId="77777777" w:rsidR="005C3837" w:rsidRPr="00642183" w:rsidRDefault="005C3837" w:rsidP="00CB32BF">
      <w:pPr>
        <w:spacing w:after="0" w:line="240" w:lineRule="auto"/>
        <w:jc w:val="both"/>
        <w:rPr>
          <w:rFonts w:ascii="Times New Roman" w:hAnsi="Times New Roman" w:cs="Times New Roman"/>
          <w:sz w:val="24"/>
          <w:szCs w:val="24"/>
        </w:rPr>
      </w:pPr>
    </w:p>
    <w:p w14:paraId="36E63D82" w14:textId="77777777" w:rsidR="005C3837" w:rsidRPr="00642183" w:rsidRDefault="005C3837" w:rsidP="00CB32BF">
      <w:pPr>
        <w:pStyle w:val="Default"/>
        <w:jc w:val="both"/>
        <w:rPr>
          <w:rFonts w:ascii="Times New Roman" w:hAnsi="Times New Roman" w:cs="Times New Roman"/>
          <w:b/>
          <w:bCs/>
        </w:rPr>
      </w:pPr>
      <w:r w:rsidRPr="00642183">
        <w:rPr>
          <w:rFonts w:ascii="Times New Roman" w:hAnsi="Times New Roman" w:cs="Times New Roman"/>
          <w:b/>
          <w:bCs/>
        </w:rPr>
        <w:t xml:space="preserve">10 - DESCRIÇÃO DA SOLUÇÃO COMO UM TODO (Art. 18, § 1º, VII, da Lei n. 14.133/2021): </w:t>
      </w:r>
    </w:p>
    <w:p w14:paraId="39D27C0B" w14:textId="77777777" w:rsidR="005C3837" w:rsidRPr="00642183" w:rsidRDefault="005C3837" w:rsidP="00CB32BF">
      <w:pPr>
        <w:pStyle w:val="Default"/>
        <w:jc w:val="both"/>
        <w:rPr>
          <w:rFonts w:ascii="Times New Roman" w:hAnsi="Times New Roman" w:cs="Times New Roman"/>
        </w:rPr>
      </w:pPr>
    </w:p>
    <w:p w14:paraId="5AED8757"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10.1. </w:t>
      </w:r>
      <w:r w:rsidRPr="00642183">
        <w:rPr>
          <w:rFonts w:ascii="Times New Roman" w:hAnsi="Times New Roman" w:cs="Times New Roman"/>
        </w:rPr>
        <w:t>Trata-se de procedimento licitatório, na modalidade pregão eletrônico, do tipo menor preço, visando à contratação de empresa especializada na realização de Ensaios de Proficiência, com a finalidade de avaliar o desempenho dos sistemas analíticos utilizados pelo L</w:t>
      </w:r>
      <w:r w:rsidR="00CB32BF" w:rsidRPr="00642183">
        <w:rPr>
          <w:rFonts w:ascii="Times New Roman" w:hAnsi="Times New Roman" w:cs="Times New Roman"/>
        </w:rPr>
        <w:t>aboratório Municipal de Manga</w:t>
      </w:r>
      <w:r w:rsidRPr="00642183">
        <w:rPr>
          <w:rFonts w:ascii="Times New Roman" w:hAnsi="Times New Roman" w:cs="Times New Roman"/>
        </w:rPr>
        <w:t xml:space="preserve">. </w:t>
      </w:r>
    </w:p>
    <w:p w14:paraId="656DEA2C" w14:textId="77777777" w:rsidR="005C3837" w:rsidRPr="00642183" w:rsidRDefault="005C3837" w:rsidP="00CB32BF">
      <w:pPr>
        <w:pStyle w:val="Default"/>
        <w:jc w:val="both"/>
        <w:rPr>
          <w:rFonts w:ascii="Times New Roman" w:hAnsi="Times New Roman" w:cs="Times New Roman"/>
        </w:rPr>
      </w:pPr>
    </w:p>
    <w:p w14:paraId="44BD8475"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10.2. </w:t>
      </w:r>
      <w:r w:rsidRPr="00642183">
        <w:rPr>
          <w:rFonts w:ascii="Times New Roman" w:hAnsi="Times New Roman" w:cs="Times New Roman"/>
        </w:rPr>
        <w:t xml:space="preserve">Os ensaios de proficiência são exigências regulamentares estabelecidas pela Agência Nacional de Vigilância Sanitária (ANVISA) e consistem na participação do laboratório em programas de controle de qualidade externo, permitindo a verificação contínua da precisão e exatidão dos resultados emitidos. Dessa forma, a contratação visa assegurar a conformidade do laboratório com as normas sanitárias vigentes, garantindo a qualidade dos serviços laboratoriais prestados à população. </w:t>
      </w:r>
    </w:p>
    <w:p w14:paraId="358F5A9D" w14:textId="77777777" w:rsidR="005C3837" w:rsidRPr="00642183" w:rsidRDefault="005C3837" w:rsidP="00CB32BF">
      <w:pPr>
        <w:pStyle w:val="Default"/>
        <w:jc w:val="both"/>
        <w:rPr>
          <w:rFonts w:ascii="Times New Roman" w:hAnsi="Times New Roman" w:cs="Times New Roman"/>
        </w:rPr>
      </w:pPr>
    </w:p>
    <w:p w14:paraId="57941845"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10.3. </w:t>
      </w:r>
      <w:r w:rsidRPr="00642183">
        <w:rPr>
          <w:rFonts w:ascii="Times New Roman" w:hAnsi="Times New Roman" w:cs="Times New Roman"/>
        </w:rPr>
        <w:t xml:space="preserve">A empresa contratada deverá atender integralmente às exigências técnicas, operacionais e documentais, incluindo o fornecimento de materiais para análise, emissão de laudos técnicos, registro de resultados em sistema próprio ou disponibilizado, e </w:t>
      </w:r>
      <w:r w:rsidRPr="00642183">
        <w:rPr>
          <w:rFonts w:ascii="Times New Roman" w:hAnsi="Times New Roman" w:cs="Times New Roman"/>
        </w:rPr>
        <w:lastRenderedPageBreak/>
        <w:t>acompanhamento da evolução do desempenho do laboratório ao longo do período contratado.</w:t>
      </w:r>
    </w:p>
    <w:p w14:paraId="6773E3BC"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rPr>
        <w:t xml:space="preserve"> </w:t>
      </w:r>
    </w:p>
    <w:p w14:paraId="63F486E0" w14:textId="77777777" w:rsidR="005C3837" w:rsidRPr="00642183" w:rsidRDefault="005C3837" w:rsidP="00CB32BF">
      <w:pPr>
        <w:spacing w:after="0" w:line="240" w:lineRule="auto"/>
        <w:jc w:val="both"/>
        <w:rPr>
          <w:rFonts w:ascii="Times New Roman" w:hAnsi="Times New Roman" w:cs="Times New Roman"/>
          <w:sz w:val="24"/>
          <w:szCs w:val="24"/>
        </w:rPr>
      </w:pPr>
      <w:r w:rsidRPr="00642183">
        <w:rPr>
          <w:rFonts w:ascii="Times New Roman" w:hAnsi="Times New Roman" w:cs="Times New Roman"/>
          <w:b/>
          <w:bCs/>
          <w:sz w:val="24"/>
          <w:szCs w:val="24"/>
        </w:rPr>
        <w:t xml:space="preserve">10.4. </w:t>
      </w:r>
      <w:r w:rsidRPr="00642183">
        <w:rPr>
          <w:rFonts w:ascii="Times New Roman" w:hAnsi="Times New Roman" w:cs="Times New Roman"/>
          <w:sz w:val="24"/>
          <w:szCs w:val="24"/>
        </w:rPr>
        <w:t>A adoção da presente solução tem como objetivo garantir a regularidade do funcionamento do laboratório, bem como evitar penalidades por descumprimento das normas sanitárias, promovendo a melhoria contínua da qualidade, a segurança dos diagnósticos laboratoriais e a confiabilidade dos serviços ofertados pela rede pública de saúde do município.</w:t>
      </w:r>
    </w:p>
    <w:p w14:paraId="36E72893" w14:textId="77777777" w:rsidR="005C3837" w:rsidRPr="00642183" w:rsidRDefault="005C3837" w:rsidP="00CB32BF">
      <w:pPr>
        <w:spacing w:after="0" w:line="240" w:lineRule="auto"/>
        <w:jc w:val="both"/>
        <w:rPr>
          <w:rFonts w:ascii="Times New Roman" w:hAnsi="Times New Roman" w:cs="Times New Roman"/>
          <w:sz w:val="24"/>
          <w:szCs w:val="24"/>
        </w:rPr>
      </w:pPr>
    </w:p>
    <w:p w14:paraId="5D0C6A24"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10.5. </w:t>
      </w:r>
      <w:r w:rsidRPr="00642183">
        <w:rPr>
          <w:rFonts w:ascii="Times New Roman" w:hAnsi="Times New Roman" w:cs="Times New Roman"/>
        </w:rPr>
        <w:t xml:space="preserve">Todos os elementos adicionais necessários para atender a demanda, incluindo as obrigações e responsabilidades da </w:t>
      </w:r>
      <w:r w:rsidRPr="00642183">
        <w:rPr>
          <w:rFonts w:ascii="Times New Roman" w:hAnsi="Times New Roman" w:cs="Times New Roman"/>
          <w:b/>
          <w:bCs/>
        </w:rPr>
        <w:t>CONTRATADA</w:t>
      </w:r>
      <w:r w:rsidRPr="00642183">
        <w:rPr>
          <w:rFonts w:ascii="Times New Roman" w:hAnsi="Times New Roman" w:cs="Times New Roman"/>
        </w:rPr>
        <w:t xml:space="preserve">, bem como outras especificidades do objeto, estão definidos no Termo de Referência (TR). </w:t>
      </w:r>
    </w:p>
    <w:p w14:paraId="4050BFA5" w14:textId="77777777" w:rsidR="005C3837" w:rsidRPr="00642183" w:rsidRDefault="005C3837" w:rsidP="00CB32BF">
      <w:pPr>
        <w:pStyle w:val="Default"/>
        <w:jc w:val="both"/>
        <w:rPr>
          <w:rFonts w:ascii="Times New Roman" w:hAnsi="Times New Roman" w:cs="Times New Roman"/>
        </w:rPr>
      </w:pPr>
    </w:p>
    <w:p w14:paraId="74D4EB3D" w14:textId="77777777" w:rsidR="005C3837" w:rsidRPr="00642183" w:rsidRDefault="005C3837" w:rsidP="00CB32BF">
      <w:pPr>
        <w:pStyle w:val="Default"/>
        <w:jc w:val="both"/>
        <w:rPr>
          <w:rFonts w:ascii="Times New Roman" w:hAnsi="Times New Roman" w:cs="Times New Roman"/>
          <w:b/>
          <w:bCs/>
        </w:rPr>
      </w:pPr>
      <w:r w:rsidRPr="00642183">
        <w:rPr>
          <w:rFonts w:ascii="Times New Roman" w:hAnsi="Times New Roman" w:cs="Times New Roman"/>
          <w:b/>
          <w:bCs/>
        </w:rPr>
        <w:t xml:space="preserve">11 - JUSTIFICATIVA PARA PARCELAMENTO OU NÃO DA SOLUÇÃO </w:t>
      </w:r>
      <w:r w:rsidRPr="00642183">
        <w:rPr>
          <w:rFonts w:ascii="Times New Roman" w:hAnsi="Times New Roman" w:cs="Times New Roman"/>
        </w:rPr>
        <w:t>(</w:t>
      </w:r>
      <w:r w:rsidRPr="00642183">
        <w:rPr>
          <w:rFonts w:ascii="Times New Roman" w:hAnsi="Times New Roman" w:cs="Times New Roman"/>
          <w:b/>
          <w:bCs/>
        </w:rPr>
        <w:t xml:space="preserve">Art. 18, § 1º, VIII, da Lei n. 14.133/2021): </w:t>
      </w:r>
    </w:p>
    <w:p w14:paraId="27517C3F" w14:textId="77777777" w:rsidR="005C3837" w:rsidRPr="00642183" w:rsidRDefault="005C3837" w:rsidP="00CB32BF">
      <w:pPr>
        <w:pStyle w:val="Default"/>
        <w:jc w:val="both"/>
        <w:rPr>
          <w:rFonts w:ascii="Times New Roman" w:hAnsi="Times New Roman" w:cs="Times New Roman"/>
        </w:rPr>
      </w:pPr>
    </w:p>
    <w:p w14:paraId="7C1844BD"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11.1. </w:t>
      </w:r>
      <w:r w:rsidRPr="00642183">
        <w:rPr>
          <w:rFonts w:ascii="Times New Roman" w:hAnsi="Times New Roman" w:cs="Times New Roman"/>
        </w:rPr>
        <w:t xml:space="preserve">O parcelamento da solução não é recomendável, devendo optar-se pela via alternativa, por ser o ideal no caso em tela, do ponto de vista da eficiência técnica. Nesse sentido, não há que se falar em parcelamento, resultando assim num maior nível de controle da execução dos serviços por parte da Administração e concentrando a responsabilidade e a garantia dos resultados numa única pessoa jurídica. </w:t>
      </w:r>
    </w:p>
    <w:p w14:paraId="4A120E48"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rPr>
        <w:t xml:space="preserve">É o que dispõe a Lei 14.133/2021 em seu Art. 40: </w:t>
      </w:r>
    </w:p>
    <w:p w14:paraId="31BAB14E"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i/>
          <w:iCs/>
        </w:rPr>
        <w:t xml:space="preserve">[...] O planejamento de compras deverá considerar a expectativa de consumo anual e observar o seguinte: </w:t>
      </w:r>
    </w:p>
    <w:p w14:paraId="6230CC4F"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i/>
          <w:iCs/>
        </w:rPr>
        <w:t xml:space="preserve">... </w:t>
      </w:r>
    </w:p>
    <w:p w14:paraId="051ADDC7"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i/>
          <w:iCs/>
        </w:rPr>
        <w:t xml:space="preserve">V - Atendimento aos princípios: </w:t>
      </w:r>
    </w:p>
    <w:p w14:paraId="72BABE0F"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i/>
          <w:iCs/>
        </w:rPr>
        <w:t xml:space="preserve">... </w:t>
      </w:r>
    </w:p>
    <w:p w14:paraId="011A2A15"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i/>
          <w:iCs/>
        </w:rPr>
        <w:t xml:space="preserve">b) do parcelamento, quando for tecnicamente viável e economicamente vantajoso; </w:t>
      </w:r>
    </w:p>
    <w:p w14:paraId="63CD1901"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i/>
          <w:iCs/>
        </w:rPr>
        <w:t xml:space="preserve">... </w:t>
      </w:r>
    </w:p>
    <w:p w14:paraId="4E45301A" w14:textId="77777777" w:rsidR="005C3837" w:rsidRPr="00642183" w:rsidRDefault="005C3837" w:rsidP="00CB32BF">
      <w:pPr>
        <w:spacing w:after="0" w:line="240" w:lineRule="auto"/>
        <w:jc w:val="both"/>
        <w:rPr>
          <w:rFonts w:ascii="Times New Roman" w:hAnsi="Times New Roman" w:cs="Times New Roman"/>
          <w:i/>
          <w:iCs/>
          <w:sz w:val="24"/>
          <w:szCs w:val="24"/>
        </w:rPr>
      </w:pPr>
      <w:r w:rsidRPr="00642183">
        <w:rPr>
          <w:rFonts w:ascii="Times New Roman" w:hAnsi="Times New Roman" w:cs="Times New Roman"/>
          <w:i/>
          <w:iCs/>
          <w:sz w:val="24"/>
          <w:szCs w:val="24"/>
        </w:rPr>
        <w:t>§ 3º O parcelamento não será adotado quando:</w:t>
      </w:r>
    </w:p>
    <w:p w14:paraId="4F533A99"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i/>
          <w:iCs/>
        </w:rPr>
        <w:t xml:space="preserve">I - a economia de escala, a redução de custos de gestão de contratos ou a maior vantagem na contratação recomendar a compra do item do mesmo fornecedor; </w:t>
      </w:r>
    </w:p>
    <w:p w14:paraId="46FBE1AA" w14:textId="77777777" w:rsidR="005C3837" w:rsidRPr="00642183" w:rsidRDefault="005C3837" w:rsidP="00CB32BF">
      <w:pPr>
        <w:pStyle w:val="Default"/>
        <w:jc w:val="both"/>
        <w:rPr>
          <w:rFonts w:ascii="Times New Roman" w:hAnsi="Times New Roman" w:cs="Times New Roman"/>
          <w:i/>
          <w:iCs/>
        </w:rPr>
      </w:pPr>
      <w:r w:rsidRPr="00642183">
        <w:rPr>
          <w:rFonts w:ascii="Times New Roman" w:hAnsi="Times New Roman" w:cs="Times New Roman"/>
          <w:i/>
          <w:iCs/>
        </w:rPr>
        <w:t xml:space="preserve">[...] </w:t>
      </w:r>
    </w:p>
    <w:p w14:paraId="480D07AE" w14:textId="77777777" w:rsidR="00FC6A61" w:rsidRPr="00642183" w:rsidRDefault="00FC6A61" w:rsidP="00CB32BF">
      <w:pPr>
        <w:pStyle w:val="Default"/>
        <w:jc w:val="both"/>
        <w:rPr>
          <w:rFonts w:ascii="Times New Roman" w:hAnsi="Times New Roman" w:cs="Times New Roman"/>
        </w:rPr>
      </w:pPr>
    </w:p>
    <w:p w14:paraId="36EC7EA5"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11.2. </w:t>
      </w:r>
      <w:r w:rsidRPr="00642183">
        <w:rPr>
          <w:rFonts w:ascii="Times New Roman" w:hAnsi="Times New Roman" w:cs="Times New Roman"/>
        </w:rPr>
        <w:t xml:space="preserve">Para a obtenção do Certificado de Proficiência, as amostras destinadas à avaliação de desempenho laboratorial serão enviadas mensalmente em lotes, conforme o cronograma definido pela empresa contratada. O certificado é concedido mediante o êxito nos resultados dessas avaliações mensais, que devem estar em conformidade com os critérios técnicos estabelecidos pela empresa especializada responsável pelos ensaios. </w:t>
      </w:r>
    </w:p>
    <w:p w14:paraId="29C35104" w14:textId="77777777" w:rsidR="005C3837" w:rsidRPr="00642183" w:rsidRDefault="005C3837" w:rsidP="00CB32BF">
      <w:pPr>
        <w:pStyle w:val="Default"/>
        <w:jc w:val="both"/>
        <w:rPr>
          <w:rFonts w:ascii="Times New Roman" w:hAnsi="Times New Roman" w:cs="Times New Roman"/>
        </w:rPr>
      </w:pPr>
    </w:p>
    <w:p w14:paraId="4507CE76"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11.3. </w:t>
      </w:r>
      <w:r w:rsidRPr="00642183">
        <w:rPr>
          <w:rFonts w:ascii="Times New Roman" w:hAnsi="Times New Roman" w:cs="Times New Roman"/>
        </w:rPr>
        <w:t xml:space="preserve">A opção por contratar uma única empresa para fornecer todos os serviços de controle de qualidade laboratorial visa concentrar a responsabilidade técnica em um único provedor, assegurando a padronização dos processos, a rastreabilidade dos resultados e o cumprimento integral dos requisitos exigidos para a certificação de proficiência. Essa abordagem fortalece a confiabilidade dos serviços prestados pelo laboratório e contribui para a manutenção da sua regularidade perante os órgãos reguladores. </w:t>
      </w:r>
    </w:p>
    <w:p w14:paraId="57884DB2" w14:textId="77777777" w:rsidR="005C3837" w:rsidRPr="00642183" w:rsidRDefault="005C3837" w:rsidP="00CB32BF">
      <w:pPr>
        <w:pStyle w:val="Default"/>
        <w:jc w:val="both"/>
        <w:rPr>
          <w:rFonts w:ascii="Times New Roman" w:hAnsi="Times New Roman" w:cs="Times New Roman"/>
        </w:rPr>
      </w:pPr>
    </w:p>
    <w:p w14:paraId="231994C9" w14:textId="77777777" w:rsidR="005C3837" w:rsidRPr="00642183" w:rsidRDefault="005C3837" w:rsidP="00CB32BF">
      <w:pPr>
        <w:spacing w:after="0" w:line="240" w:lineRule="auto"/>
        <w:jc w:val="both"/>
        <w:rPr>
          <w:rFonts w:ascii="Times New Roman" w:hAnsi="Times New Roman" w:cs="Times New Roman"/>
          <w:sz w:val="24"/>
          <w:szCs w:val="24"/>
        </w:rPr>
      </w:pPr>
      <w:r w:rsidRPr="00642183">
        <w:rPr>
          <w:rFonts w:ascii="Times New Roman" w:hAnsi="Times New Roman" w:cs="Times New Roman"/>
          <w:b/>
          <w:bCs/>
          <w:sz w:val="24"/>
          <w:szCs w:val="24"/>
        </w:rPr>
        <w:t xml:space="preserve">11.4. </w:t>
      </w:r>
      <w:r w:rsidRPr="00642183">
        <w:rPr>
          <w:rFonts w:ascii="Times New Roman" w:hAnsi="Times New Roman" w:cs="Times New Roman"/>
          <w:sz w:val="24"/>
          <w:szCs w:val="24"/>
        </w:rPr>
        <w:t xml:space="preserve">O parcelamento da solução </w:t>
      </w:r>
      <w:r w:rsidRPr="00642183">
        <w:rPr>
          <w:rFonts w:ascii="Times New Roman" w:hAnsi="Times New Roman" w:cs="Times New Roman"/>
          <w:b/>
          <w:bCs/>
          <w:sz w:val="24"/>
          <w:szCs w:val="24"/>
        </w:rPr>
        <w:t>demonstra-se inviável para esta contratação</w:t>
      </w:r>
      <w:r w:rsidRPr="00642183">
        <w:rPr>
          <w:rFonts w:ascii="Times New Roman" w:hAnsi="Times New Roman" w:cs="Times New Roman"/>
          <w:sz w:val="24"/>
          <w:szCs w:val="24"/>
        </w:rPr>
        <w:t>, tendo em vista que o critério a ser adotado será o de “</w:t>
      </w:r>
      <w:r w:rsidRPr="00642183">
        <w:rPr>
          <w:rFonts w:ascii="Times New Roman" w:hAnsi="Times New Roman" w:cs="Times New Roman"/>
          <w:b/>
          <w:bCs/>
          <w:sz w:val="24"/>
          <w:szCs w:val="24"/>
        </w:rPr>
        <w:t>Menor Preço Global”</w:t>
      </w:r>
      <w:r w:rsidRPr="00642183">
        <w:rPr>
          <w:rFonts w:ascii="Times New Roman" w:hAnsi="Times New Roman" w:cs="Times New Roman"/>
          <w:sz w:val="24"/>
          <w:szCs w:val="24"/>
        </w:rPr>
        <w:t>, justificando-se a adoção deste critério, uma vez que o objeto da cont</w:t>
      </w:r>
      <w:r w:rsidR="00FC6A61" w:rsidRPr="00642183">
        <w:rPr>
          <w:rFonts w:ascii="Times New Roman" w:hAnsi="Times New Roman" w:cs="Times New Roman"/>
          <w:sz w:val="24"/>
          <w:szCs w:val="24"/>
        </w:rPr>
        <w:t>r</w:t>
      </w:r>
      <w:r w:rsidRPr="00642183">
        <w:rPr>
          <w:rFonts w:ascii="Times New Roman" w:hAnsi="Times New Roman" w:cs="Times New Roman"/>
          <w:sz w:val="24"/>
          <w:szCs w:val="24"/>
        </w:rPr>
        <w:t xml:space="preserve">atação abrange itens de natureza </w:t>
      </w:r>
      <w:r w:rsidRPr="00642183">
        <w:rPr>
          <w:rFonts w:ascii="Times New Roman" w:hAnsi="Times New Roman" w:cs="Times New Roman"/>
          <w:sz w:val="24"/>
          <w:szCs w:val="24"/>
        </w:rPr>
        <w:lastRenderedPageBreak/>
        <w:t>semelhantes, relacionados entre si, sendo que o agrupamento de seus itens resulta na melhor interação entre as diferentes fases de execução dos serviços , aferindo à Administração maior controle dos serviços a serem prestados com vista a melhor atender o interesse público.</w:t>
      </w:r>
    </w:p>
    <w:p w14:paraId="276DA4CF" w14:textId="77777777" w:rsidR="005C3837" w:rsidRPr="00642183" w:rsidRDefault="005C3837" w:rsidP="00CB32BF">
      <w:pPr>
        <w:pStyle w:val="Default"/>
        <w:jc w:val="both"/>
        <w:rPr>
          <w:rFonts w:ascii="Times New Roman" w:hAnsi="Times New Roman" w:cs="Times New Roman"/>
          <w:b/>
          <w:bCs/>
        </w:rPr>
      </w:pPr>
      <w:r w:rsidRPr="00642183">
        <w:rPr>
          <w:rFonts w:ascii="Times New Roman" w:hAnsi="Times New Roman" w:cs="Times New Roman"/>
          <w:b/>
          <w:bCs/>
        </w:rPr>
        <w:t xml:space="preserve">12 - DEMONSTRATIVO DOS RESULTADOS PRETENDIDOS (IX § 1º do Art.18): </w:t>
      </w:r>
    </w:p>
    <w:p w14:paraId="34585F1C" w14:textId="77777777" w:rsidR="005C3837" w:rsidRPr="00642183" w:rsidRDefault="005C3837" w:rsidP="00CB32BF">
      <w:pPr>
        <w:pStyle w:val="Default"/>
        <w:jc w:val="both"/>
        <w:rPr>
          <w:rFonts w:ascii="Times New Roman" w:hAnsi="Times New Roman" w:cs="Times New Roman"/>
        </w:rPr>
      </w:pPr>
    </w:p>
    <w:p w14:paraId="3D457AB5"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12.1. </w:t>
      </w:r>
      <w:r w:rsidRPr="00642183">
        <w:rPr>
          <w:rFonts w:ascii="Times New Roman" w:hAnsi="Times New Roman" w:cs="Times New Roman"/>
        </w:rPr>
        <w:t>Com a presente contratação, o L</w:t>
      </w:r>
      <w:r w:rsidR="00CB32BF" w:rsidRPr="00642183">
        <w:rPr>
          <w:rFonts w:ascii="Times New Roman" w:hAnsi="Times New Roman" w:cs="Times New Roman"/>
        </w:rPr>
        <w:t>aboratório Municipal de Manga</w:t>
      </w:r>
      <w:r w:rsidRPr="00642183">
        <w:rPr>
          <w:rFonts w:ascii="Times New Roman" w:hAnsi="Times New Roman" w:cs="Times New Roman"/>
        </w:rPr>
        <w:t xml:space="preserve"> pretende assegurar a avaliação contínua e sistemática de todos os seus sistemas analíticos, conforme determinações da Resolução </w:t>
      </w:r>
      <w:r w:rsidR="00642183" w:rsidRPr="00642183">
        <w:rPr>
          <w:rFonts w:ascii="Times New Roman" w:hAnsi="Times New Roman" w:cs="Times New Roman"/>
        </w:rPr>
        <w:t xml:space="preserve">RDC 978/2025 </w:t>
      </w:r>
      <w:r w:rsidRPr="00642183">
        <w:rPr>
          <w:rFonts w:ascii="Times New Roman" w:hAnsi="Times New Roman" w:cs="Times New Roman"/>
        </w:rPr>
        <w:t xml:space="preserve">da ANVISA, que regulamenta o funcionamento de laboratórios clínicos no país. A adesão a programas de ensaio de proficiência é requisito essencial para garantir a conformidade técnica dos exames realizados, além de atender às exigências legais vinculadas à formalização e execução de contratos administrativos na área da saúde. </w:t>
      </w:r>
    </w:p>
    <w:p w14:paraId="2D813ACF" w14:textId="77777777" w:rsidR="005C3837" w:rsidRPr="00642183" w:rsidRDefault="005C3837" w:rsidP="00CB32BF">
      <w:pPr>
        <w:pStyle w:val="Default"/>
        <w:jc w:val="both"/>
        <w:rPr>
          <w:rFonts w:ascii="Times New Roman" w:hAnsi="Times New Roman" w:cs="Times New Roman"/>
        </w:rPr>
      </w:pPr>
    </w:p>
    <w:p w14:paraId="51B9F4DC"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b/>
          <w:bCs/>
        </w:rPr>
        <w:t xml:space="preserve">Avaliação objetiva e periódica do desempenho analítico do Laboratório Municipal </w:t>
      </w:r>
      <w:r w:rsidR="00CB32BF" w:rsidRPr="00642183">
        <w:rPr>
          <w:rFonts w:ascii="Times New Roman" w:hAnsi="Times New Roman" w:cs="Times New Roman"/>
          <w:b/>
          <w:bCs/>
        </w:rPr>
        <w:t>de Análises Clínicas de Manga</w:t>
      </w:r>
      <w:r w:rsidRPr="00642183">
        <w:rPr>
          <w:rFonts w:ascii="Times New Roman" w:hAnsi="Times New Roman" w:cs="Times New Roman"/>
          <w:b/>
          <w:bCs/>
        </w:rPr>
        <w:t>/MG</w:t>
      </w:r>
      <w:r w:rsidRPr="00642183">
        <w:rPr>
          <w:rFonts w:ascii="Times New Roman" w:hAnsi="Times New Roman" w:cs="Times New Roman"/>
        </w:rPr>
        <w:t xml:space="preserve">, mediante comparação com padrões de referência nacionais ou internacionais, garantindo maior precisão e confiabilidade dos exames laboratoriais realizados; </w:t>
      </w:r>
    </w:p>
    <w:p w14:paraId="65F377B5"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b/>
          <w:bCs/>
        </w:rPr>
        <w:t>Identificação tempestiva de desvios analíticos e não conformidades</w:t>
      </w:r>
      <w:r w:rsidRPr="00642183">
        <w:rPr>
          <w:rFonts w:ascii="Times New Roman" w:hAnsi="Times New Roman" w:cs="Times New Roman"/>
        </w:rPr>
        <w:t xml:space="preserve">, possibilitando a adoção de medidas corretivas e preventivas, conforme os princípios de melhoria contínua e gestão da qualidade laboratorial; </w:t>
      </w:r>
    </w:p>
    <w:p w14:paraId="48444826"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Atendimento aos requisitos regulatórios e normativos </w:t>
      </w:r>
      <w:r w:rsidRPr="00642183">
        <w:rPr>
          <w:rFonts w:ascii="Times New Roman" w:hAnsi="Times New Roman" w:cs="Times New Roman"/>
        </w:rPr>
        <w:t xml:space="preserve">estabelecidos por órgãos de controle e vigilância sanitária, como a ANVISA e o Ministério da Saúde, bem como às exigências de certificações e programas de acreditação laboratorial; </w:t>
      </w:r>
    </w:p>
    <w:p w14:paraId="7E90BB22" w14:textId="77777777" w:rsidR="005C3837" w:rsidRPr="00642183" w:rsidRDefault="005C3837" w:rsidP="00CB32BF">
      <w:pPr>
        <w:spacing w:after="0" w:line="240" w:lineRule="auto"/>
        <w:jc w:val="both"/>
        <w:rPr>
          <w:rFonts w:ascii="Times New Roman" w:eastAsia="Times New Roman" w:hAnsi="Times New Roman" w:cs="Times New Roman"/>
          <w:sz w:val="24"/>
          <w:szCs w:val="24"/>
          <w:lang w:eastAsia="pt-BR"/>
        </w:rPr>
      </w:pPr>
    </w:p>
    <w:p w14:paraId="116805AF" w14:textId="77777777" w:rsidR="005C3837" w:rsidRPr="00642183" w:rsidRDefault="005C3837" w:rsidP="00CB32BF">
      <w:pPr>
        <w:pStyle w:val="Default"/>
        <w:jc w:val="both"/>
        <w:rPr>
          <w:rFonts w:ascii="Times New Roman" w:hAnsi="Times New Roman" w:cs="Times New Roman"/>
        </w:rPr>
      </w:pPr>
    </w:p>
    <w:p w14:paraId="5EAEC7A4" w14:textId="77777777" w:rsidR="005C3837" w:rsidRPr="00642183" w:rsidRDefault="005C3837" w:rsidP="00CB32BF">
      <w:pPr>
        <w:pStyle w:val="Default"/>
        <w:spacing w:after="257"/>
        <w:jc w:val="both"/>
        <w:rPr>
          <w:rFonts w:ascii="Times New Roman" w:hAnsi="Times New Roman" w:cs="Times New Roman"/>
        </w:rPr>
      </w:pPr>
      <w:r w:rsidRPr="00642183">
        <w:rPr>
          <w:rFonts w:ascii="Times New Roman" w:hAnsi="Times New Roman" w:cs="Times New Roman"/>
          <w:b/>
          <w:bCs/>
        </w:rPr>
        <w:t xml:space="preserve">Fortalecimento da segurança diagnóstica </w:t>
      </w:r>
      <w:r w:rsidRPr="00642183">
        <w:rPr>
          <w:rFonts w:ascii="Times New Roman" w:hAnsi="Times New Roman" w:cs="Times New Roman"/>
        </w:rPr>
        <w:t xml:space="preserve">e do processo de tomada de decisão clínica por parte dos profissionais de saúde da rede pública, refletindo na melhoria do atendimento ao usuário do Sistema Único de Saúde (SUS); </w:t>
      </w:r>
    </w:p>
    <w:p w14:paraId="722DB9D7" w14:textId="77777777" w:rsidR="005C3837" w:rsidRPr="00642183" w:rsidRDefault="005C3837" w:rsidP="00CB32BF">
      <w:pPr>
        <w:pStyle w:val="Default"/>
        <w:spacing w:after="257"/>
        <w:jc w:val="both"/>
        <w:rPr>
          <w:rFonts w:ascii="Times New Roman" w:hAnsi="Times New Roman" w:cs="Times New Roman"/>
        </w:rPr>
      </w:pPr>
      <w:r w:rsidRPr="00642183">
        <w:rPr>
          <w:rFonts w:ascii="Times New Roman" w:hAnsi="Times New Roman" w:cs="Times New Roman"/>
          <w:b/>
          <w:bCs/>
        </w:rPr>
        <w:t>Promoção da transparência, rastreabilidade e controle da qualidade dos exames laboratoriais públicos</w:t>
      </w:r>
      <w:r w:rsidRPr="00642183">
        <w:rPr>
          <w:rFonts w:ascii="Times New Roman" w:hAnsi="Times New Roman" w:cs="Times New Roman"/>
        </w:rPr>
        <w:t xml:space="preserve">, contribuindo para a eficiência dos serviços prestados à população; </w:t>
      </w:r>
    </w:p>
    <w:p w14:paraId="5F3F5016"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Redução de custos indiretos associados a retrabalho, diagnósticos incorretos e tratamentos inadequados</w:t>
      </w:r>
      <w:r w:rsidRPr="00642183">
        <w:rPr>
          <w:rFonts w:ascii="Times New Roman" w:hAnsi="Times New Roman" w:cs="Times New Roman"/>
        </w:rPr>
        <w:t xml:space="preserve">, por meio do controle sistemático da acurácia dos resultados laboratoriais. </w:t>
      </w:r>
    </w:p>
    <w:p w14:paraId="1AF033E3" w14:textId="77777777" w:rsidR="005C3837" w:rsidRPr="00642183" w:rsidRDefault="005C3837" w:rsidP="00CB32BF">
      <w:pPr>
        <w:spacing w:after="0" w:line="240" w:lineRule="auto"/>
        <w:jc w:val="both"/>
        <w:rPr>
          <w:rFonts w:ascii="Times New Roman" w:hAnsi="Times New Roman" w:cs="Times New Roman"/>
          <w:sz w:val="24"/>
          <w:szCs w:val="24"/>
        </w:rPr>
      </w:pPr>
      <w:r w:rsidRPr="00642183">
        <w:rPr>
          <w:rFonts w:ascii="Times New Roman" w:hAnsi="Times New Roman" w:cs="Times New Roman"/>
          <w:sz w:val="24"/>
          <w:szCs w:val="24"/>
        </w:rPr>
        <w:t>Com base nesses indicadores qualitativos e técnicos, espera-se que a contratação impacte positivamente na gestão da qualidade do laboratório, na confiabilidade dos serviços prestados e, consequentemente, na saúde pública municipal.</w:t>
      </w:r>
    </w:p>
    <w:p w14:paraId="0C03416B" w14:textId="77777777" w:rsidR="00895848" w:rsidRPr="00642183" w:rsidRDefault="00895848" w:rsidP="00CB32BF">
      <w:pPr>
        <w:spacing w:after="0" w:line="240" w:lineRule="auto"/>
        <w:jc w:val="both"/>
        <w:rPr>
          <w:rFonts w:ascii="Times New Roman" w:hAnsi="Times New Roman" w:cs="Times New Roman"/>
          <w:sz w:val="24"/>
          <w:szCs w:val="24"/>
        </w:rPr>
      </w:pPr>
    </w:p>
    <w:p w14:paraId="73F150F4" w14:textId="77777777" w:rsidR="005C3837" w:rsidRPr="00642183" w:rsidRDefault="005C3837" w:rsidP="00CB32BF">
      <w:pPr>
        <w:pStyle w:val="Default"/>
        <w:jc w:val="both"/>
        <w:rPr>
          <w:rFonts w:ascii="Times New Roman" w:hAnsi="Times New Roman" w:cs="Times New Roman"/>
          <w:b/>
          <w:bCs/>
        </w:rPr>
      </w:pPr>
      <w:r w:rsidRPr="00642183">
        <w:rPr>
          <w:rFonts w:ascii="Times New Roman" w:hAnsi="Times New Roman" w:cs="Times New Roman"/>
          <w:b/>
          <w:bCs/>
        </w:rPr>
        <w:t xml:space="preserve">13 - PROVIDÊNCIAS PRÉVIAS AO CONTRATO (Art. 18, § 1º,X, da Lei n. 14.133/2021): </w:t>
      </w:r>
    </w:p>
    <w:p w14:paraId="0BBB8B7E" w14:textId="77777777" w:rsidR="005C3837" w:rsidRPr="00642183" w:rsidRDefault="005C3837" w:rsidP="00CB32BF">
      <w:pPr>
        <w:pStyle w:val="Default"/>
        <w:jc w:val="both"/>
        <w:rPr>
          <w:rFonts w:ascii="Times New Roman" w:hAnsi="Times New Roman" w:cs="Times New Roman"/>
        </w:rPr>
      </w:pPr>
    </w:p>
    <w:p w14:paraId="34E31526"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13.1. </w:t>
      </w:r>
      <w:r w:rsidRPr="00642183">
        <w:rPr>
          <w:rFonts w:ascii="Times New Roman" w:hAnsi="Times New Roman" w:cs="Times New Roman"/>
        </w:rPr>
        <w:t xml:space="preserve">Para a contratação pretendida não haverá necessidade de providências prévias no âmbito da Administração. Ademais, para que a pretendida contratação tenha sucesso, é preciso que outras etapas sejam concluídas, quais sejam: </w:t>
      </w:r>
    </w:p>
    <w:p w14:paraId="06AF2B60" w14:textId="77777777" w:rsidR="005C3837" w:rsidRPr="00642183" w:rsidRDefault="005C3837" w:rsidP="00CB32BF">
      <w:pPr>
        <w:pStyle w:val="Default"/>
        <w:jc w:val="both"/>
        <w:rPr>
          <w:rFonts w:ascii="Times New Roman" w:hAnsi="Times New Roman" w:cs="Times New Roman"/>
        </w:rPr>
      </w:pPr>
    </w:p>
    <w:p w14:paraId="091FA9D1"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b/>
          <w:bCs/>
        </w:rPr>
        <w:t xml:space="preserve">Elaboração do Termo de Referência: </w:t>
      </w:r>
      <w:r w:rsidRPr="00642183">
        <w:rPr>
          <w:rFonts w:ascii="Times New Roman" w:hAnsi="Times New Roman" w:cs="Times New Roman"/>
        </w:rPr>
        <w:t xml:space="preserve">Detalhar as especificações técnicas para a prestação dos serviços, os critérios de qualidade e a execução contratual além de definir prazos e responsabilidades. </w:t>
      </w:r>
    </w:p>
    <w:p w14:paraId="1EC26349"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b/>
          <w:bCs/>
        </w:rPr>
        <w:t xml:space="preserve">Realização do Processo Licitatório: </w:t>
      </w:r>
      <w:r w:rsidRPr="00642183">
        <w:rPr>
          <w:rFonts w:ascii="Times New Roman" w:hAnsi="Times New Roman" w:cs="Times New Roman"/>
        </w:rPr>
        <w:t xml:space="preserve">Conduzir o processo licitatório conforme a legislação vigente, garantindo a participação de empresas que atendam aos requisitos estabelecidos. </w:t>
      </w:r>
    </w:p>
    <w:p w14:paraId="2267AF61"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b/>
          <w:bCs/>
        </w:rPr>
        <w:t xml:space="preserve">Monitoramento Contínuo: </w:t>
      </w:r>
      <w:r w:rsidRPr="00642183">
        <w:rPr>
          <w:rFonts w:ascii="Times New Roman" w:hAnsi="Times New Roman" w:cs="Times New Roman"/>
        </w:rPr>
        <w:t xml:space="preserve">Implementar um sistema de monitoramento contínuo da execução contratual, com acompanhamento regular das entregas, verificação da qualidade dos produtos recebidos e avaliação do desempenho do fornecedor. </w:t>
      </w:r>
    </w:p>
    <w:p w14:paraId="7EBFD721"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Registro e Documentação: </w:t>
      </w:r>
      <w:r w:rsidRPr="00642183">
        <w:rPr>
          <w:rFonts w:ascii="Times New Roman" w:hAnsi="Times New Roman" w:cs="Times New Roman"/>
        </w:rPr>
        <w:t xml:space="preserve">Manter registros e documentação detalhada de todas as etapas do processo de aquisição, desde a fase de planejamento até a conclusão do Ata de Registro de Preços ou instrumento equivalente, garantindo a transparência e a prestação de contas dos produtos recebidos. </w:t>
      </w:r>
    </w:p>
    <w:p w14:paraId="20AD045A"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13.2. </w:t>
      </w:r>
      <w:r w:rsidRPr="00642183">
        <w:rPr>
          <w:rFonts w:ascii="Times New Roman" w:hAnsi="Times New Roman" w:cs="Times New Roman"/>
        </w:rPr>
        <w:t xml:space="preserve">Importante acrescentar que durante a execução do objeto contratado, não se fazem necessárias providências estruturais ou operacionais prévias, como obras de adequação física, aquisição de equipamentos adicionais ou capacitação específica da equipe técnica. O Laboratório dessa municipalidade já dispõe de infraestrutura adequada, bem como de um corpo técnico qualificado e em número suficiente para operacionalizar os procedimentos vinculados à participação em programas de ensaio de proficiência. </w:t>
      </w:r>
    </w:p>
    <w:p w14:paraId="288CB1CF" w14:textId="77777777" w:rsidR="005C3837" w:rsidRPr="00642183" w:rsidRDefault="005C3837" w:rsidP="00CB32BF">
      <w:pPr>
        <w:spacing w:after="0" w:line="240" w:lineRule="auto"/>
        <w:jc w:val="both"/>
        <w:rPr>
          <w:rFonts w:ascii="Times New Roman" w:hAnsi="Times New Roman" w:cs="Times New Roman"/>
          <w:sz w:val="24"/>
          <w:szCs w:val="24"/>
        </w:rPr>
      </w:pPr>
      <w:r w:rsidRPr="00642183">
        <w:rPr>
          <w:rFonts w:ascii="Times New Roman" w:hAnsi="Times New Roman" w:cs="Times New Roman"/>
          <w:b/>
          <w:bCs/>
          <w:sz w:val="24"/>
          <w:szCs w:val="24"/>
        </w:rPr>
        <w:t xml:space="preserve">13.3. </w:t>
      </w:r>
      <w:r w:rsidRPr="00642183">
        <w:rPr>
          <w:rFonts w:ascii="Times New Roman" w:hAnsi="Times New Roman" w:cs="Times New Roman"/>
          <w:sz w:val="24"/>
          <w:szCs w:val="24"/>
        </w:rPr>
        <w:t xml:space="preserve">A ausência de necessidade de ajustes prévios garante maior agilidade na implementação do contrato, além de reforçar a viabilidade técnica e a maturidade da unidade executora quanto à execução direta da solução </w:t>
      </w:r>
      <w:r w:rsidRPr="00642183">
        <w:rPr>
          <w:rFonts w:ascii="Times New Roman" w:hAnsi="Times New Roman" w:cs="Times New Roman"/>
          <w:b/>
          <w:bCs/>
          <w:sz w:val="24"/>
          <w:szCs w:val="24"/>
        </w:rPr>
        <w:t>CONTRATADA</w:t>
      </w:r>
      <w:r w:rsidRPr="00642183">
        <w:rPr>
          <w:rFonts w:ascii="Times New Roman" w:hAnsi="Times New Roman" w:cs="Times New Roman"/>
          <w:sz w:val="24"/>
          <w:szCs w:val="24"/>
        </w:rPr>
        <w:t>.</w:t>
      </w:r>
    </w:p>
    <w:p w14:paraId="388E261F" w14:textId="77777777" w:rsidR="004F15EC" w:rsidRPr="00642183" w:rsidRDefault="004F15EC" w:rsidP="00CB32BF">
      <w:pPr>
        <w:spacing w:after="0" w:line="240" w:lineRule="auto"/>
        <w:jc w:val="both"/>
        <w:rPr>
          <w:rFonts w:ascii="Times New Roman" w:eastAsia="Times New Roman" w:hAnsi="Times New Roman" w:cs="Times New Roman"/>
          <w:sz w:val="24"/>
          <w:szCs w:val="24"/>
          <w:lang w:eastAsia="pt-BR"/>
        </w:rPr>
      </w:pPr>
    </w:p>
    <w:p w14:paraId="40593786" w14:textId="77777777" w:rsidR="005C3837" w:rsidRPr="00642183" w:rsidRDefault="005C3837" w:rsidP="00CB32BF">
      <w:pPr>
        <w:pStyle w:val="Default"/>
        <w:jc w:val="both"/>
        <w:rPr>
          <w:rFonts w:ascii="Times New Roman" w:hAnsi="Times New Roman" w:cs="Times New Roman"/>
          <w:b/>
          <w:bCs/>
        </w:rPr>
      </w:pPr>
      <w:r w:rsidRPr="00642183">
        <w:rPr>
          <w:rFonts w:ascii="Times New Roman" w:hAnsi="Times New Roman" w:cs="Times New Roman"/>
          <w:b/>
          <w:bCs/>
        </w:rPr>
        <w:t xml:space="preserve">14 - CONTRATAÇÕES CORRELATAS/ INTERDEPENDENTES (Art. 18, § 1º, XI, da Lei n. 14.133/2021): </w:t>
      </w:r>
    </w:p>
    <w:p w14:paraId="39B3D55D" w14:textId="77777777" w:rsidR="004F15EC" w:rsidRPr="00642183" w:rsidRDefault="004F15EC" w:rsidP="00CB32BF">
      <w:pPr>
        <w:pStyle w:val="Default"/>
        <w:jc w:val="both"/>
        <w:rPr>
          <w:rFonts w:ascii="Times New Roman" w:hAnsi="Times New Roman" w:cs="Times New Roman"/>
        </w:rPr>
      </w:pPr>
    </w:p>
    <w:p w14:paraId="430D27C7"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14.1. </w:t>
      </w:r>
      <w:r w:rsidRPr="00642183">
        <w:rPr>
          <w:rFonts w:ascii="Times New Roman" w:hAnsi="Times New Roman" w:cs="Times New Roman"/>
        </w:rPr>
        <w:t xml:space="preserve">A presente contratação não apresenta interdependência direta com outros contratos administrativos, tampouco depende de aquisições simultâneas para sua execução. Trata-se de serviço técnico autônomo e especializado, cuja prestação independe de outras contratações em curso ou futuras, podendo ser executado isoladamente. </w:t>
      </w:r>
    </w:p>
    <w:p w14:paraId="6ABBD2B5" w14:textId="77777777" w:rsidR="004F15EC" w:rsidRPr="00642183" w:rsidRDefault="004F15EC" w:rsidP="00CB32BF">
      <w:pPr>
        <w:pStyle w:val="Default"/>
        <w:jc w:val="both"/>
        <w:rPr>
          <w:rFonts w:ascii="Times New Roman" w:hAnsi="Times New Roman" w:cs="Times New Roman"/>
        </w:rPr>
      </w:pPr>
    </w:p>
    <w:p w14:paraId="428F6CA7"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14.2. </w:t>
      </w:r>
      <w:r w:rsidRPr="00642183">
        <w:rPr>
          <w:rFonts w:ascii="Times New Roman" w:hAnsi="Times New Roman" w:cs="Times New Roman"/>
        </w:rPr>
        <w:t xml:space="preserve">Contudo, há </w:t>
      </w:r>
      <w:r w:rsidRPr="00642183">
        <w:rPr>
          <w:rFonts w:ascii="Times New Roman" w:hAnsi="Times New Roman" w:cs="Times New Roman"/>
          <w:b/>
          <w:bCs/>
        </w:rPr>
        <w:t xml:space="preserve">correlação operacional indireta </w:t>
      </w:r>
      <w:r w:rsidRPr="00642183">
        <w:rPr>
          <w:rFonts w:ascii="Times New Roman" w:hAnsi="Times New Roman" w:cs="Times New Roman"/>
        </w:rPr>
        <w:t xml:space="preserve">com as seguintes contratações já existentes ou em andamento, que integram o contexto funcional do Laboratório Municipal </w:t>
      </w:r>
      <w:r w:rsidR="00CB32BF" w:rsidRPr="00642183">
        <w:rPr>
          <w:rFonts w:ascii="Times New Roman" w:hAnsi="Times New Roman" w:cs="Times New Roman"/>
        </w:rPr>
        <w:t>de Análises Clínicas de Manga</w:t>
      </w:r>
      <w:r w:rsidRPr="00642183">
        <w:rPr>
          <w:rFonts w:ascii="Times New Roman" w:hAnsi="Times New Roman" w:cs="Times New Roman"/>
        </w:rPr>
        <w:t xml:space="preserve">/MG: </w:t>
      </w:r>
    </w:p>
    <w:p w14:paraId="13482906" w14:textId="77777777" w:rsidR="005C3837" w:rsidRPr="00642183" w:rsidRDefault="005C3837" w:rsidP="00CB32BF">
      <w:pPr>
        <w:pStyle w:val="Default"/>
        <w:spacing w:after="257"/>
        <w:jc w:val="both"/>
        <w:rPr>
          <w:rFonts w:ascii="Times New Roman" w:hAnsi="Times New Roman" w:cs="Times New Roman"/>
        </w:rPr>
      </w:pPr>
      <w:r w:rsidRPr="00642183">
        <w:rPr>
          <w:rFonts w:ascii="Times New Roman" w:hAnsi="Times New Roman" w:cs="Times New Roman"/>
          <w:b/>
          <w:bCs/>
        </w:rPr>
        <w:t>Contratação de empresa para fornecimento de reagentes, insumos e materiais laboratoriais</w:t>
      </w:r>
      <w:r w:rsidRPr="00642183">
        <w:rPr>
          <w:rFonts w:ascii="Times New Roman" w:hAnsi="Times New Roman" w:cs="Times New Roman"/>
        </w:rPr>
        <w:t xml:space="preserve">, necessários à rotina de análises clínicas, que já se encontra em fase de processo licitatório; </w:t>
      </w:r>
    </w:p>
    <w:p w14:paraId="525A834D"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Contratação de empresa para manutenção preventiva e corretiva de equipamentos laboratoriais</w:t>
      </w:r>
      <w:r w:rsidRPr="00642183">
        <w:rPr>
          <w:rFonts w:ascii="Times New Roman" w:hAnsi="Times New Roman" w:cs="Times New Roman"/>
        </w:rPr>
        <w:t xml:space="preserve">. </w:t>
      </w:r>
    </w:p>
    <w:p w14:paraId="756BFCAF" w14:textId="77777777" w:rsidR="005C3837" w:rsidRPr="00642183" w:rsidRDefault="005C3837" w:rsidP="00CB32BF">
      <w:pPr>
        <w:pStyle w:val="Default"/>
        <w:jc w:val="both"/>
        <w:rPr>
          <w:rFonts w:ascii="Times New Roman" w:hAnsi="Times New Roman" w:cs="Times New Roman"/>
        </w:rPr>
      </w:pPr>
    </w:p>
    <w:p w14:paraId="4AC9AC00" w14:textId="77777777" w:rsidR="005C3837" w:rsidRPr="00642183" w:rsidRDefault="005C3837" w:rsidP="00CB32BF">
      <w:pPr>
        <w:spacing w:after="0" w:line="240" w:lineRule="auto"/>
        <w:jc w:val="both"/>
        <w:rPr>
          <w:rFonts w:ascii="Times New Roman" w:hAnsi="Times New Roman" w:cs="Times New Roman"/>
          <w:sz w:val="24"/>
          <w:szCs w:val="24"/>
        </w:rPr>
      </w:pPr>
      <w:r w:rsidRPr="00642183">
        <w:rPr>
          <w:rFonts w:ascii="Times New Roman" w:hAnsi="Times New Roman" w:cs="Times New Roman"/>
          <w:b/>
          <w:bCs/>
          <w:sz w:val="24"/>
          <w:szCs w:val="24"/>
        </w:rPr>
        <w:t xml:space="preserve">14.3. </w:t>
      </w:r>
      <w:r w:rsidRPr="00642183">
        <w:rPr>
          <w:rFonts w:ascii="Times New Roman" w:hAnsi="Times New Roman" w:cs="Times New Roman"/>
          <w:sz w:val="24"/>
          <w:szCs w:val="24"/>
        </w:rPr>
        <w:t>Essas contratações, embora não configurem vínculo de interdependência jurídica com o objeto ora tratado, são complementares no âmbito da operação do laboratório e convergem para a garantia da qualidade e da confiabilidade dos resultados laboratoriais, sendo, portanto, consideradas correlatas em sentido funcional.</w:t>
      </w:r>
    </w:p>
    <w:p w14:paraId="35D86187" w14:textId="77777777" w:rsidR="004F15EC" w:rsidRPr="00642183" w:rsidRDefault="004F15EC" w:rsidP="00CB32BF">
      <w:pPr>
        <w:spacing w:after="0" w:line="240" w:lineRule="auto"/>
        <w:jc w:val="both"/>
        <w:rPr>
          <w:rFonts w:ascii="Times New Roman" w:eastAsia="Times New Roman" w:hAnsi="Times New Roman" w:cs="Times New Roman"/>
          <w:sz w:val="24"/>
          <w:szCs w:val="24"/>
          <w:lang w:eastAsia="pt-BR"/>
        </w:rPr>
      </w:pPr>
    </w:p>
    <w:p w14:paraId="4922569A" w14:textId="77777777" w:rsidR="005C3837" w:rsidRPr="00642183" w:rsidRDefault="005C3837" w:rsidP="00CB32BF">
      <w:pPr>
        <w:pStyle w:val="Default"/>
        <w:jc w:val="both"/>
        <w:rPr>
          <w:rFonts w:ascii="Times New Roman" w:hAnsi="Times New Roman" w:cs="Times New Roman"/>
          <w:b/>
          <w:bCs/>
        </w:rPr>
      </w:pPr>
      <w:r w:rsidRPr="00642183">
        <w:rPr>
          <w:rFonts w:ascii="Times New Roman" w:hAnsi="Times New Roman" w:cs="Times New Roman"/>
          <w:b/>
          <w:bCs/>
        </w:rPr>
        <w:lastRenderedPageBreak/>
        <w:t xml:space="preserve">15 - PROVIDÊNCIAS PARA ADEQUAÇÃO AO AMBIENTE DO ÓRGÃO DESCRIÇÃO DE POSSÍVEIS IMPACTOS AMBIENTAIS E RESPECTIVAS MEDIDAS MITIGADORAS (Art. 18, § 1º, XII, da Lei n. 14.133/2021): </w:t>
      </w:r>
    </w:p>
    <w:p w14:paraId="456134A0" w14:textId="77777777" w:rsidR="005C3837" w:rsidRPr="00642183" w:rsidRDefault="005C3837" w:rsidP="00CB32BF">
      <w:pPr>
        <w:pStyle w:val="Default"/>
        <w:jc w:val="both"/>
        <w:rPr>
          <w:rFonts w:ascii="Times New Roman" w:hAnsi="Times New Roman" w:cs="Times New Roman"/>
        </w:rPr>
      </w:pPr>
    </w:p>
    <w:p w14:paraId="3D2CC06E"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15.1. </w:t>
      </w:r>
      <w:r w:rsidRPr="00642183">
        <w:rPr>
          <w:rFonts w:ascii="Times New Roman" w:hAnsi="Times New Roman" w:cs="Times New Roman"/>
        </w:rPr>
        <w:t xml:space="preserve">A contratação dos serviços ora pretendia não demanda adaptações físicas ou estruturais por essa municipalidade, uma vez que se trata de serviço de natureza remota/externa, cuja execução ocorre por meio do envio de amostras e posterior emissão de laudos técnicos eletrônicos pela empresa </w:t>
      </w:r>
      <w:r w:rsidRPr="00642183">
        <w:rPr>
          <w:rFonts w:ascii="Times New Roman" w:hAnsi="Times New Roman" w:cs="Times New Roman"/>
          <w:b/>
          <w:bCs/>
        </w:rPr>
        <w:t>CONTRATADA</w:t>
      </w:r>
      <w:r w:rsidRPr="00642183">
        <w:rPr>
          <w:rFonts w:ascii="Times New Roman" w:hAnsi="Times New Roman" w:cs="Times New Roman"/>
        </w:rPr>
        <w:t xml:space="preserve">. </w:t>
      </w:r>
    </w:p>
    <w:p w14:paraId="78DF21C9" w14:textId="77777777" w:rsidR="005C3837" w:rsidRPr="00642183" w:rsidRDefault="005C3837" w:rsidP="00CB32BF">
      <w:pPr>
        <w:pStyle w:val="Default"/>
        <w:jc w:val="both"/>
        <w:rPr>
          <w:rFonts w:ascii="Times New Roman" w:hAnsi="Times New Roman" w:cs="Times New Roman"/>
        </w:rPr>
      </w:pPr>
    </w:p>
    <w:p w14:paraId="23201674"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15.2. </w:t>
      </w:r>
      <w:r w:rsidRPr="00642183">
        <w:rPr>
          <w:rFonts w:ascii="Times New Roman" w:hAnsi="Times New Roman" w:cs="Times New Roman"/>
        </w:rPr>
        <w:t xml:space="preserve">Lado outro ainda que de forma indireta e limitada, a atividade pode gerar impactos ambientais relacionados aos seguintes aspectos: </w:t>
      </w:r>
    </w:p>
    <w:p w14:paraId="210A327D"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b/>
          <w:bCs/>
        </w:rPr>
        <w:t xml:space="preserve">Geração de resíduos laboratoriais (amostras, materiais de coleta, embalagens): </w:t>
      </w:r>
      <w:r w:rsidRPr="00642183">
        <w:rPr>
          <w:rFonts w:ascii="Times New Roman" w:hAnsi="Times New Roman" w:cs="Times New Roman"/>
        </w:rPr>
        <w:t xml:space="preserve">Resultantes do preparo e envio de amostras para análise externa. </w:t>
      </w:r>
    </w:p>
    <w:p w14:paraId="1F3FB0CA"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b/>
          <w:bCs/>
        </w:rPr>
        <w:t xml:space="preserve">Consumo de materiais e recursos para acondicionamento e transporte: </w:t>
      </w:r>
      <w:r w:rsidRPr="00642183">
        <w:rPr>
          <w:rFonts w:ascii="Times New Roman" w:hAnsi="Times New Roman" w:cs="Times New Roman"/>
        </w:rPr>
        <w:t xml:space="preserve">Inclui uso de embalagens plásticas, caixas térmicas, gelo reciclável, entre outros. </w:t>
      </w:r>
    </w:p>
    <w:p w14:paraId="696E04E1"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 xml:space="preserve">Emissões atmosféricas relacionadas ao transporte das amostras: </w:t>
      </w:r>
      <w:r w:rsidRPr="00642183">
        <w:rPr>
          <w:rFonts w:ascii="Times New Roman" w:hAnsi="Times New Roman" w:cs="Times New Roman"/>
        </w:rPr>
        <w:t xml:space="preserve">Ligadas à logística de envio (correios ou transportadoras). </w:t>
      </w:r>
    </w:p>
    <w:p w14:paraId="3CBE213A" w14:textId="77777777" w:rsidR="005C3837" w:rsidRPr="00642183" w:rsidRDefault="005C3837" w:rsidP="00CB32BF">
      <w:pPr>
        <w:pStyle w:val="Default"/>
        <w:jc w:val="both"/>
        <w:rPr>
          <w:rFonts w:ascii="Times New Roman" w:hAnsi="Times New Roman" w:cs="Times New Roman"/>
        </w:rPr>
      </w:pPr>
    </w:p>
    <w:p w14:paraId="650D80B7" w14:textId="77777777" w:rsidR="005C3837" w:rsidRPr="00642183" w:rsidRDefault="005C3837" w:rsidP="00CB32BF">
      <w:pPr>
        <w:spacing w:after="0" w:line="240" w:lineRule="auto"/>
        <w:jc w:val="both"/>
        <w:rPr>
          <w:rFonts w:ascii="Times New Roman" w:eastAsia="Times New Roman" w:hAnsi="Times New Roman" w:cs="Times New Roman"/>
          <w:sz w:val="24"/>
          <w:szCs w:val="24"/>
          <w:lang w:eastAsia="pt-BR"/>
        </w:rPr>
      </w:pPr>
      <w:r w:rsidRPr="00642183">
        <w:rPr>
          <w:rFonts w:ascii="Times New Roman" w:hAnsi="Times New Roman" w:cs="Times New Roman"/>
          <w:b/>
          <w:bCs/>
          <w:sz w:val="24"/>
          <w:szCs w:val="24"/>
        </w:rPr>
        <w:t xml:space="preserve">15.3. </w:t>
      </w:r>
      <w:r w:rsidRPr="00642183">
        <w:rPr>
          <w:rFonts w:ascii="Times New Roman" w:hAnsi="Times New Roman" w:cs="Times New Roman"/>
          <w:sz w:val="24"/>
          <w:szCs w:val="24"/>
        </w:rPr>
        <w:t>De mais a mais é importante dizer que deverá ser adotado assim que possível medidas Mitigadoras como:</w:t>
      </w:r>
    </w:p>
    <w:p w14:paraId="520FD3BB" w14:textId="77777777" w:rsidR="005C3837" w:rsidRPr="00642183" w:rsidRDefault="005C3837" w:rsidP="00CB32BF">
      <w:pPr>
        <w:pStyle w:val="Default"/>
        <w:jc w:val="both"/>
        <w:rPr>
          <w:rFonts w:ascii="Times New Roman" w:hAnsi="Times New Roman" w:cs="Times New Roman"/>
        </w:rPr>
      </w:pPr>
    </w:p>
    <w:p w14:paraId="443A9250"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rPr>
        <w:t>Destinação adequada dos resíduos laboratoriais</w:t>
      </w:r>
      <w:r w:rsidRPr="00642183">
        <w:rPr>
          <w:rFonts w:ascii="Times New Roman" w:hAnsi="Times New Roman" w:cs="Times New Roman"/>
          <w:b/>
          <w:bCs/>
        </w:rPr>
        <w:t xml:space="preserve">, </w:t>
      </w:r>
      <w:r w:rsidRPr="00642183">
        <w:rPr>
          <w:rFonts w:ascii="Times New Roman" w:hAnsi="Times New Roman" w:cs="Times New Roman"/>
        </w:rPr>
        <w:t xml:space="preserve">conforme normas da ANVISA e da Resolução </w:t>
      </w:r>
      <w:r w:rsidR="00642183" w:rsidRPr="00642183">
        <w:rPr>
          <w:rFonts w:ascii="Times New Roman" w:hAnsi="Times New Roman" w:cs="Times New Roman"/>
        </w:rPr>
        <w:t>RDC 978/2025</w:t>
      </w:r>
      <w:r w:rsidRPr="00642183">
        <w:rPr>
          <w:rFonts w:ascii="Times New Roman" w:hAnsi="Times New Roman" w:cs="Times New Roman"/>
        </w:rPr>
        <w:t xml:space="preserve">, com segregação, coleta e descarte por empresa licenciada; </w:t>
      </w:r>
    </w:p>
    <w:p w14:paraId="160BD7B0"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rPr>
        <w:t xml:space="preserve">Reutilização de embalagens térmicas e materiais de transporte, sempre que tecnicamente possível, para redução do volume de resíduos sólidos; </w:t>
      </w:r>
    </w:p>
    <w:p w14:paraId="5F5E3F7F" w14:textId="77777777" w:rsidR="005C3837" w:rsidRPr="00642183" w:rsidRDefault="005C3837" w:rsidP="00CB32BF">
      <w:pPr>
        <w:pStyle w:val="Default"/>
        <w:spacing w:after="254"/>
        <w:jc w:val="both"/>
        <w:rPr>
          <w:rFonts w:ascii="Times New Roman" w:hAnsi="Times New Roman" w:cs="Times New Roman"/>
        </w:rPr>
      </w:pPr>
      <w:r w:rsidRPr="00642183">
        <w:rPr>
          <w:rFonts w:ascii="Times New Roman" w:hAnsi="Times New Roman" w:cs="Times New Roman"/>
        </w:rPr>
        <w:t xml:space="preserve">Preferência por fornecedores que adotem práticas sustentáveis em sua operação, como logística reversa e programas de neutralização de carbono; </w:t>
      </w:r>
    </w:p>
    <w:p w14:paraId="3DB6CCB2"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rPr>
        <w:t xml:space="preserve">Racionalização do número de envios por ciclo, com planejamento prévio para reduzir frequência e otimizar rotas logísticas. </w:t>
      </w:r>
    </w:p>
    <w:p w14:paraId="28D78F2C" w14:textId="77777777" w:rsidR="005C3837" w:rsidRPr="00642183" w:rsidRDefault="005C3837" w:rsidP="00CB32BF">
      <w:pPr>
        <w:spacing w:after="0" w:line="240" w:lineRule="auto"/>
        <w:jc w:val="both"/>
        <w:rPr>
          <w:rFonts w:ascii="Times New Roman" w:hAnsi="Times New Roman" w:cs="Times New Roman"/>
          <w:b/>
          <w:bCs/>
          <w:sz w:val="24"/>
          <w:szCs w:val="24"/>
        </w:rPr>
      </w:pPr>
    </w:p>
    <w:p w14:paraId="709C61E6" w14:textId="77777777" w:rsidR="005C3837" w:rsidRPr="00642183" w:rsidRDefault="005C3837" w:rsidP="00CB32BF">
      <w:pPr>
        <w:spacing w:after="0" w:line="240" w:lineRule="auto"/>
        <w:jc w:val="both"/>
        <w:rPr>
          <w:rFonts w:ascii="Times New Roman" w:eastAsia="Times New Roman" w:hAnsi="Times New Roman" w:cs="Times New Roman"/>
          <w:sz w:val="24"/>
          <w:szCs w:val="24"/>
          <w:lang w:eastAsia="pt-BR"/>
        </w:rPr>
      </w:pPr>
      <w:r w:rsidRPr="00642183">
        <w:rPr>
          <w:rFonts w:ascii="Times New Roman" w:hAnsi="Times New Roman" w:cs="Times New Roman"/>
          <w:b/>
          <w:bCs/>
          <w:sz w:val="24"/>
          <w:szCs w:val="24"/>
        </w:rPr>
        <w:t xml:space="preserve">15.4. </w:t>
      </w:r>
      <w:r w:rsidRPr="00642183">
        <w:rPr>
          <w:rFonts w:ascii="Times New Roman" w:hAnsi="Times New Roman" w:cs="Times New Roman"/>
          <w:sz w:val="24"/>
          <w:szCs w:val="24"/>
        </w:rPr>
        <w:t xml:space="preserve">Diante do exposto, conclui-se que os impactos ambientais decorrentes da presente contratação são mínimos, pontuais e controláveis, sendo plenamente mitigáveis por meio das boas práticas já adotadas pelo órgão e exigidas junto à </w:t>
      </w:r>
      <w:r w:rsidRPr="00642183">
        <w:rPr>
          <w:rFonts w:ascii="Times New Roman" w:hAnsi="Times New Roman" w:cs="Times New Roman"/>
          <w:b/>
          <w:bCs/>
          <w:sz w:val="24"/>
          <w:szCs w:val="24"/>
        </w:rPr>
        <w:t>CONTRATADA</w:t>
      </w:r>
      <w:r w:rsidRPr="00642183">
        <w:rPr>
          <w:rFonts w:ascii="Times New Roman" w:hAnsi="Times New Roman" w:cs="Times New Roman"/>
          <w:sz w:val="24"/>
          <w:szCs w:val="24"/>
        </w:rPr>
        <w:t>.</w:t>
      </w:r>
    </w:p>
    <w:p w14:paraId="3A64A95E" w14:textId="77777777" w:rsidR="005C3837" w:rsidRPr="00642183" w:rsidRDefault="005C3837" w:rsidP="00CB32BF">
      <w:pPr>
        <w:pStyle w:val="PargrafodaLista"/>
        <w:numPr>
          <w:ilvl w:val="0"/>
          <w:numId w:val="24"/>
        </w:numPr>
        <w:spacing w:after="0" w:line="240" w:lineRule="auto"/>
        <w:jc w:val="both"/>
        <w:rPr>
          <w:rFonts w:ascii="Times New Roman" w:eastAsia="Times New Roman" w:hAnsi="Times New Roman" w:cs="Times New Roman"/>
          <w:sz w:val="24"/>
          <w:szCs w:val="24"/>
          <w:lang w:eastAsia="pt-BR"/>
        </w:rPr>
      </w:pPr>
    </w:p>
    <w:p w14:paraId="42C25BE2" w14:textId="77777777" w:rsidR="005C3837" w:rsidRPr="00642183" w:rsidRDefault="005C3837" w:rsidP="00CB32BF">
      <w:pPr>
        <w:pStyle w:val="Default"/>
        <w:jc w:val="both"/>
        <w:rPr>
          <w:rFonts w:ascii="Times New Roman" w:hAnsi="Times New Roman" w:cs="Times New Roman"/>
          <w:b/>
          <w:bCs/>
        </w:rPr>
      </w:pPr>
      <w:r w:rsidRPr="00642183">
        <w:rPr>
          <w:rFonts w:ascii="Times New Roman" w:hAnsi="Times New Roman" w:cs="Times New Roman"/>
          <w:b/>
          <w:bCs/>
        </w:rPr>
        <w:t xml:space="preserve">16 - DECLARAÇÃO DE VIABILIDADE OU NÃO DA SOLUÇÃO Art. 18, § 1º, XIII, da Lei n. 14.133/2021): </w:t>
      </w:r>
    </w:p>
    <w:p w14:paraId="354BB3AF" w14:textId="77777777" w:rsidR="005C3837" w:rsidRPr="00642183" w:rsidRDefault="005C3837" w:rsidP="00CB32BF">
      <w:pPr>
        <w:pStyle w:val="Default"/>
        <w:jc w:val="both"/>
        <w:rPr>
          <w:rFonts w:ascii="Times New Roman" w:hAnsi="Times New Roman" w:cs="Times New Roman"/>
        </w:rPr>
      </w:pPr>
    </w:p>
    <w:p w14:paraId="34391E76" w14:textId="77777777" w:rsidR="004F15EC" w:rsidRPr="00642183" w:rsidRDefault="005C3837" w:rsidP="00CB32BF">
      <w:pPr>
        <w:pStyle w:val="Default"/>
        <w:jc w:val="both"/>
        <w:rPr>
          <w:rFonts w:ascii="Times New Roman" w:hAnsi="Times New Roman" w:cs="Times New Roman"/>
        </w:rPr>
      </w:pPr>
      <w:r w:rsidRPr="00642183">
        <w:rPr>
          <w:rFonts w:ascii="Times New Roman" w:hAnsi="Times New Roman" w:cs="Times New Roman"/>
          <w:b/>
          <w:bCs/>
        </w:rPr>
        <w:t>16.1</w:t>
      </w:r>
      <w:r w:rsidRPr="00642183">
        <w:rPr>
          <w:rFonts w:ascii="Times New Roman" w:hAnsi="Times New Roman" w:cs="Times New Roman"/>
        </w:rPr>
        <w:t xml:space="preserve">. Diante do exposto, conclui-se que a solução apresenta </w:t>
      </w:r>
      <w:r w:rsidRPr="00642183">
        <w:rPr>
          <w:rFonts w:ascii="Times New Roman" w:hAnsi="Times New Roman" w:cs="Times New Roman"/>
          <w:b/>
          <w:bCs/>
        </w:rPr>
        <w:t>viabilidade plena</w:t>
      </w:r>
      <w:r w:rsidRPr="00642183">
        <w:rPr>
          <w:rFonts w:ascii="Times New Roman" w:hAnsi="Times New Roman" w:cs="Times New Roman"/>
        </w:rPr>
        <w:t>, sendo tecnicamente adequada, legalmente possível e economicamente justificável, atendendo ao interesse público e aos princípios da eficiência e da qualidade na prestação dos serviços laboratoriais do Sistema Único de Saúde (SUS).</w:t>
      </w:r>
    </w:p>
    <w:p w14:paraId="0E525F33" w14:textId="77777777" w:rsidR="005C3837" w:rsidRPr="00642183" w:rsidRDefault="005C3837" w:rsidP="00CB32BF">
      <w:pPr>
        <w:pStyle w:val="Default"/>
        <w:jc w:val="both"/>
        <w:rPr>
          <w:rFonts w:ascii="Times New Roman" w:hAnsi="Times New Roman" w:cs="Times New Roman"/>
        </w:rPr>
      </w:pPr>
      <w:r w:rsidRPr="00642183">
        <w:rPr>
          <w:rFonts w:ascii="Times New Roman" w:hAnsi="Times New Roman" w:cs="Times New Roman"/>
        </w:rPr>
        <w:t xml:space="preserve"> </w:t>
      </w:r>
    </w:p>
    <w:p w14:paraId="091AE233" w14:textId="77777777" w:rsidR="005C3837" w:rsidRPr="00642183" w:rsidRDefault="005C3837" w:rsidP="00CB32BF">
      <w:pPr>
        <w:spacing w:after="0" w:line="240" w:lineRule="auto"/>
        <w:jc w:val="both"/>
        <w:rPr>
          <w:rFonts w:ascii="Times New Roman" w:eastAsia="Times New Roman" w:hAnsi="Times New Roman" w:cs="Times New Roman"/>
          <w:sz w:val="24"/>
          <w:szCs w:val="24"/>
          <w:lang w:eastAsia="pt-BR"/>
        </w:rPr>
      </w:pPr>
      <w:r w:rsidRPr="00642183">
        <w:rPr>
          <w:rFonts w:ascii="Times New Roman" w:hAnsi="Times New Roman" w:cs="Times New Roman"/>
          <w:b/>
          <w:bCs/>
          <w:sz w:val="24"/>
          <w:szCs w:val="24"/>
        </w:rPr>
        <w:t xml:space="preserve">16.2. </w:t>
      </w:r>
      <w:r w:rsidRPr="00642183">
        <w:rPr>
          <w:rFonts w:ascii="Times New Roman" w:hAnsi="Times New Roman" w:cs="Times New Roman"/>
          <w:sz w:val="24"/>
          <w:szCs w:val="24"/>
        </w:rPr>
        <w:t xml:space="preserve">Por fim, cabe acrescentar que o serviço de Análises Clínicas do município tem o compromisso de ofertar atendimento laboratorial com elevado padrão de qualidade. Para assegurar a manutenção desse padrão e a conformidade com as normativas vigentes, </w:t>
      </w:r>
      <w:r w:rsidRPr="00642183">
        <w:rPr>
          <w:rFonts w:ascii="Times New Roman" w:hAnsi="Times New Roman" w:cs="Times New Roman"/>
          <w:sz w:val="24"/>
          <w:szCs w:val="24"/>
        </w:rPr>
        <w:lastRenderedPageBreak/>
        <w:t>mostra-se essencial a contratação de empresa qualificada na área de controle de qualidade laboratorial, de forma contínua, segura e eficiente. A medida contribui diretamente para a confiabilidade dos resultados emitidos, para a melhoria dos processos internos e para o cumprimento das exigências regulatórias, fortalecendo, assim, a prestação de um serviço público de saúde com excelência e responsabilidade.</w:t>
      </w:r>
    </w:p>
    <w:p w14:paraId="67647A9E" w14:textId="77777777" w:rsidR="00E66E07" w:rsidRPr="00642183" w:rsidRDefault="00E66E07" w:rsidP="00CB32BF">
      <w:pPr>
        <w:pStyle w:val="Standard"/>
        <w:jc w:val="both"/>
        <w:rPr>
          <w:rFonts w:ascii="Times New Roman" w:hAnsi="Times New Roman"/>
        </w:rPr>
      </w:pPr>
    </w:p>
    <w:p w14:paraId="14C0F32A" w14:textId="77777777" w:rsidR="00E66E07" w:rsidRPr="00642183" w:rsidRDefault="00E66E07" w:rsidP="00CB32BF">
      <w:pPr>
        <w:pStyle w:val="Standard"/>
        <w:jc w:val="both"/>
        <w:rPr>
          <w:rFonts w:ascii="Times New Roman" w:hAnsi="Times New Roman"/>
          <w:b/>
          <w:bCs/>
        </w:rPr>
      </w:pPr>
    </w:p>
    <w:p w14:paraId="493D5E16" w14:textId="77777777" w:rsidR="008A1380" w:rsidRPr="00642183" w:rsidRDefault="008A1380" w:rsidP="00CB32BF">
      <w:pPr>
        <w:pStyle w:val="Standard"/>
        <w:jc w:val="both"/>
        <w:rPr>
          <w:rFonts w:ascii="Times New Roman" w:hAnsi="Times New Roman"/>
          <w:color w:val="1B1C1D"/>
        </w:rPr>
      </w:pPr>
    </w:p>
    <w:p w14:paraId="524F44F0" w14:textId="77777777" w:rsidR="006A1361" w:rsidRPr="00642183" w:rsidRDefault="004F15EC" w:rsidP="004F15EC">
      <w:pPr>
        <w:ind w:left="4248" w:firstLine="708"/>
        <w:jc w:val="both"/>
        <w:rPr>
          <w:rFonts w:ascii="Times New Roman" w:hAnsi="Times New Roman" w:cs="Times New Roman"/>
          <w:sz w:val="24"/>
          <w:szCs w:val="24"/>
        </w:rPr>
      </w:pPr>
      <w:r w:rsidRPr="00642183">
        <w:rPr>
          <w:rFonts w:ascii="Times New Roman" w:hAnsi="Times New Roman" w:cs="Times New Roman"/>
          <w:sz w:val="24"/>
          <w:szCs w:val="24"/>
        </w:rPr>
        <w:t>Manga, 18</w:t>
      </w:r>
      <w:r w:rsidR="006A1361" w:rsidRPr="00642183">
        <w:rPr>
          <w:rFonts w:ascii="Times New Roman" w:hAnsi="Times New Roman" w:cs="Times New Roman"/>
          <w:sz w:val="24"/>
          <w:szCs w:val="24"/>
        </w:rPr>
        <w:t xml:space="preserve"> de </w:t>
      </w:r>
      <w:r w:rsidRPr="00642183">
        <w:rPr>
          <w:rFonts w:ascii="Times New Roman" w:hAnsi="Times New Roman" w:cs="Times New Roman"/>
          <w:sz w:val="24"/>
          <w:szCs w:val="24"/>
        </w:rPr>
        <w:t>dez</w:t>
      </w:r>
      <w:r w:rsidR="006A1361" w:rsidRPr="00642183">
        <w:rPr>
          <w:rFonts w:ascii="Times New Roman" w:hAnsi="Times New Roman" w:cs="Times New Roman"/>
          <w:sz w:val="24"/>
          <w:szCs w:val="24"/>
        </w:rPr>
        <w:t>embro de 2025</w:t>
      </w:r>
    </w:p>
    <w:p w14:paraId="461487F3" w14:textId="77777777" w:rsidR="006A1361" w:rsidRPr="00642183" w:rsidRDefault="006A1361" w:rsidP="00CB32BF">
      <w:pPr>
        <w:ind w:left="5040" w:firstLine="720"/>
        <w:jc w:val="both"/>
        <w:rPr>
          <w:rFonts w:ascii="Times New Roman" w:hAnsi="Times New Roman" w:cs="Times New Roman"/>
          <w:sz w:val="24"/>
          <w:szCs w:val="24"/>
        </w:rPr>
      </w:pPr>
    </w:p>
    <w:p w14:paraId="1CB04A2C" w14:textId="77777777" w:rsidR="006A1361" w:rsidRPr="00642183" w:rsidRDefault="006A1361" w:rsidP="00CB32BF">
      <w:pPr>
        <w:jc w:val="both"/>
        <w:rPr>
          <w:rFonts w:ascii="Times New Roman" w:hAnsi="Times New Roman" w:cs="Times New Roman"/>
          <w:sz w:val="24"/>
          <w:szCs w:val="24"/>
        </w:rPr>
      </w:pPr>
    </w:p>
    <w:p w14:paraId="321A4C1B" w14:textId="77777777" w:rsidR="006A1361" w:rsidRPr="00642183" w:rsidRDefault="003E7BE2" w:rsidP="00CB32BF">
      <w:pPr>
        <w:jc w:val="both"/>
        <w:rPr>
          <w:rFonts w:ascii="Times New Roman" w:hAnsi="Times New Roman" w:cs="Times New Roman"/>
          <w:sz w:val="24"/>
          <w:szCs w:val="24"/>
        </w:rPr>
      </w:pPr>
      <w:r w:rsidRPr="00642183">
        <w:rPr>
          <w:rFonts w:ascii="Times New Roman" w:hAnsi="Times New Roman" w:cs="Times New Roman"/>
          <w:noProof/>
          <w:sz w:val="24"/>
          <w:szCs w:val="24"/>
          <w:lang w:eastAsia="pt-BR"/>
        </w:rPr>
        <w:drawing>
          <wp:anchor distT="0" distB="0" distL="114300" distR="114300" simplePos="0" relativeHeight="251661312" behindDoc="1" locked="0" layoutInCell="1" allowOverlap="1" wp14:anchorId="1FC657F2" wp14:editId="172897A4">
            <wp:simplePos x="0" y="0"/>
            <wp:positionH relativeFrom="column">
              <wp:posOffset>1734627</wp:posOffset>
            </wp:positionH>
            <wp:positionV relativeFrom="paragraph">
              <wp:posOffset>201046</wp:posOffset>
            </wp:positionV>
            <wp:extent cx="1574358" cy="993913"/>
            <wp:effectExtent l="0" t="0" r="0" b="0"/>
            <wp:wrapNone/>
            <wp:docPr id="4" name="Imagem 2" descr="WhatsApp_Image_2024-12-27_at_14.28.24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_Image_2024-12-27_at_14.28.24__1_-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358" cy="993913"/>
                    </a:xfrm>
                    <a:prstGeom prst="rect">
                      <a:avLst/>
                    </a:prstGeom>
                  </pic:spPr>
                </pic:pic>
              </a:graphicData>
            </a:graphic>
          </wp:anchor>
        </w:drawing>
      </w:r>
    </w:p>
    <w:p w14:paraId="35E684A5" w14:textId="77777777" w:rsidR="006A1361" w:rsidRPr="00642183" w:rsidRDefault="006A1361" w:rsidP="00CB32BF">
      <w:pPr>
        <w:jc w:val="both"/>
        <w:rPr>
          <w:rFonts w:ascii="Times New Roman" w:hAnsi="Times New Roman" w:cs="Times New Roman"/>
          <w:sz w:val="24"/>
          <w:szCs w:val="24"/>
        </w:rPr>
      </w:pPr>
    </w:p>
    <w:p w14:paraId="677B89CD" w14:textId="77777777" w:rsidR="006A1361" w:rsidRPr="00642183" w:rsidRDefault="006A1361" w:rsidP="00CB32BF">
      <w:pPr>
        <w:jc w:val="both"/>
        <w:rPr>
          <w:rFonts w:ascii="Times New Roman" w:hAnsi="Times New Roman" w:cs="Times New Roman"/>
          <w:sz w:val="24"/>
          <w:szCs w:val="24"/>
        </w:rPr>
      </w:pPr>
    </w:p>
    <w:p w14:paraId="096271D7" w14:textId="77777777" w:rsidR="006A1361" w:rsidRPr="00642183" w:rsidRDefault="003E7BE2" w:rsidP="004F15EC">
      <w:pPr>
        <w:jc w:val="center"/>
        <w:rPr>
          <w:rFonts w:ascii="Times New Roman" w:hAnsi="Times New Roman" w:cs="Times New Roman"/>
          <w:sz w:val="24"/>
          <w:szCs w:val="24"/>
        </w:rPr>
      </w:pPr>
      <w:r w:rsidRPr="00642183">
        <w:rPr>
          <w:rFonts w:ascii="Times New Roman" w:hAnsi="Times New Roman" w:cs="Times New Roman"/>
          <w:noProof/>
          <w:sz w:val="24"/>
          <w:szCs w:val="24"/>
          <w:lang w:eastAsia="pt-BR"/>
        </w:rPr>
        <w:drawing>
          <wp:anchor distT="0" distB="0" distL="114300" distR="114300" simplePos="0" relativeHeight="251659264" behindDoc="1" locked="0" layoutInCell="1" allowOverlap="1" wp14:anchorId="0B4E1A74" wp14:editId="4E5981E2">
            <wp:simplePos x="0" y="0"/>
            <wp:positionH relativeFrom="column">
              <wp:posOffset>3119755</wp:posOffset>
            </wp:positionH>
            <wp:positionV relativeFrom="paragraph">
              <wp:posOffset>8867775</wp:posOffset>
            </wp:positionV>
            <wp:extent cx="1572895" cy="989965"/>
            <wp:effectExtent l="0" t="0" r="0" b="0"/>
            <wp:wrapNone/>
            <wp:docPr id="3" name="Imagem 2" descr="WhatsApp_Image_2024-12-27_at_14.28.24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WhatsApp_Image_2024-12-27_at_14.28.24__1_-removebg-preview.png"/>
                    <pic:cNvPicPr>
                      <a:picLocks noChangeAspect="1" noChangeArrowheads="1"/>
                    </pic:cNvPicPr>
                  </pic:nvPicPr>
                  <pic:blipFill>
                    <a:blip r:embed="rId8"/>
                    <a:srcRect/>
                    <a:stretch>
                      <a:fillRect/>
                    </a:stretch>
                  </pic:blipFill>
                  <pic:spPr bwMode="auto">
                    <a:xfrm>
                      <a:off x="0" y="0"/>
                      <a:ext cx="1572895" cy="989965"/>
                    </a:xfrm>
                    <a:prstGeom prst="rect">
                      <a:avLst/>
                    </a:prstGeom>
                    <a:noFill/>
                    <a:ln w="9525">
                      <a:noFill/>
                      <a:miter lim="800000"/>
                      <a:headEnd/>
                      <a:tailEnd/>
                    </a:ln>
                  </pic:spPr>
                </pic:pic>
              </a:graphicData>
            </a:graphic>
          </wp:anchor>
        </w:drawing>
      </w:r>
      <w:r w:rsidRPr="00642183">
        <w:rPr>
          <w:rFonts w:ascii="Times New Roman" w:hAnsi="Times New Roman" w:cs="Times New Roman"/>
          <w:noProof/>
          <w:sz w:val="24"/>
          <w:szCs w:val="24"/>
          <w:lang w:eastAsia="pt-BR"/>
        </w:rPr>
        <w:drawing>
          <wp:anchor distT="0" distB="0" distL="114300" distR="114300" simplePos="0" relativeHeight="251658240" behindDoc="1" locked="0" layoutInCell="1" allowOverlap="1" wp14:anchorId="5AD8A3F6" wp14:editId="44170941">
            <wp:simplePos x="0" y="0"/>
            <wp:positionH relativeFrom="column">
              <wp:posOffset>3119755</wp:posOffset>
            </wp:positionH>
            <wp:positionV relativeFrom="paragraph">
              <wp:posOffset>8867775</wp:posOffset>
            </wp:positionV>
            <wp:extent cx="1572895" cy="989965"/>
            <wp:effectExtent l="0" t="0" r="0" b="0"/>
            <wp:wrapNone/>
            <wp:docPr id="2" name="Imagem 2" descr="WhatsApp_Image_2024-12-27_at_14.28.24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WhatsApp_Image_2024-12-27_at_14.28.24__1_-removebg-preview.png"/>
                    <pic:cNvPicPr>
                      <a:picLocks noChangeAspect="1" noChangeArrowheads="1"/>
                    </pic:cNvPicPr>
                  </pic:nvPicPr>
                  <pic:blipFill>
                    <a:blip r:embed="rId8"/>
                    <a:srcRect/>
                    <a:stretch>
                      <a:fillRect/>
                    </a:stretch>
                  </pic:blipFill>
                  <pic:spPr bwMode="auto">
                    <a:xfrm>
                      <a:off x="0" y="0"/>
                      <a:ext cx="1572895" cy="989965"/>
                    </a:xfrm>
                    <a:prstGeom prst="rect">
                      <a:avLst/>
                    </a:prstGeom>
                    <a:noFill/>
                    <a:ln w="9525">
                      <a:noFill/>
                      <a:miter lim="800000"/>
                      <a:headEnd/>
                      <a:tailEnd/>
                    </a:ln>
                  </pic:spPr>
                </pic:pic>
              </a:graphicData>
            </a:graphic>
          </wp:anchor>
        </w:drawing>
      </w:r>
      <w:r w:rsidR="006A1361" w:rsidRPr="00642183">
        <w:rPr>
          <w:rFonts w:ascii="Times New Roman" w:hAnsi="Times New Roman" w:cs="Times New Roman"/>
          <w:sz w:val="24"/>
          <w:szCs w:val="24"/>
        </w:rPr>
        <w:t>_______________________________________</w:t>
      </w:r>
    </w:p>
    <w:p w14:paraId="20B5FBF5" w14:textId="77777777" w:rsidR="006A1361" w:rsidRPr="00642183" w:rsidRDefault="006A1361" w:rsidP="004F15EC">
      <w:pPr>
        <w:jc w:val="center"/>
        <w:rPr>
          <w:rFonts w:ascii="Times New Roman" w:hAnsi="Times New Roman" w:cs="Times New Roman"/>
          <w:b/>
          <w:sz w:val="24"/>
          <w:szCs w:val="24"/>
        </w:rPr>
      </w:pPr>
      <w:r w:rsidRPr="00642183">
        <w:rPr>
          <w:rFonts w:ascii="Times New Roman" w:hAnsi="Times New Roman" w:cs="Times New Roman"/>
          <w:b/>
          <w:sz w:val="24"/>
          <w:szCs w:val="24"/>
        </w:rPr>
        <w:t>Sandra Alexandra Bezerra Maia</w:t>
      </w:r>
    </w:p>
    <w:p w14:paraId="008F97FC" w14:textId="77777777" w:rsidR="00676C1B" w:rsidRPr="00642183" w:rsidRDefault="006A1361" w:rsidP="004F15EC">
      <w:pPr>
        <w:jc w:val="center"/>
        <w:rPr>
          <w:rFonts w:ascii="Times New Roman" w:hAnsi="Times New Roman" w:cs="Times New Roman"/>
          <w:sz w:val="24"/>
          <w:szCs w:val="24"/>
        </w:rPr>
      </w:pPr>
      <w:r w:rsidRPr="00642183">
        <w:rPr>
          <w:rFonts w:ascii="Times New Roman" w:hAnsi="Times New Roman" w:cs="Times New Roman"/>
          <w:b/>
          <w:sz w:val="24"/>
          <w:szCs w:val="24"/>
        </w:rPr>
        <w:t>Secretária Municipal de Saúde</w:t>
      </w:r>
    </w:p>
    <w:sectPr w:rsidR="00676C1B" w:rsidRPr="00642183" w:rsidSect="007726CC">
      <w:headerReference w:type="default" r:id="rId9"/>
      <w:pgSz w:w="11906" w:h="16838" w:code="9"/>
      <w:pgMar w:top="1134" w:right="1702"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36CF" w14:textId="77777777" w:rsidR="000D1FB4" w:rsidRDefault="000D1FB4" w:rsidP="004E1B4E">
      <w:pPr>
        <w:spacing w:after="0" w:line="240" w:lineRule="auto"/>
      </w:pPr>
      <w:r>
        <w:separator/>
      </w:r>
    </w:p>
  </w:endnote>
  <w:endnote w:type="continuationSeparator" w:id="0">
    <w:p w14:paraId="21E21059" w14:textId="77777777" w:rsidR="000D1FB4" w:rsidRDefault="000D1FB4" w:rsidP="004E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1A09" w14:textId="77777777" w:rsidR="000D1FB4" w:rsidRDefault="000D1FB4" w:rsidP="004E1B4E">
      <w:pPr>
        <w:spacing w:after="0" w:line="240" w:lineRule="auto"/>
      </w:pPr>
      <w:r>
        <w:separator/>
      </w:r>
    </w:p>
  </w:footnote>
  <w:footnote w:type="continuationSeparator" w:id="0">
    <w:p w14:paraId="056DD91F" w14:textId="77777777" w:rsidR="000D1FB4" w:rsidRDefault="000D1FB4" w:rsidP="004E1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4498" w14:textId="77777777" w:rsidR="004E1B4E" w:rsidRDefault="004E1B4E" w:rsidP="004E1B4E">
    <w:pPr>
      <w:pStyle w:val="Cabealho"/>
      <w:jc w:val="center"/>
    </w:pPr>
    <w:r>
      <w:rPr>
        <w:noProof/>
        <w:lang w:eastAsia="pt-BR"/>
      </w:rPr>
      <w:drawing>
        <wp:inline distT="0" distB="0" distL="0" distR="0" wp14:anchorId="4B2F99D3" wp14:editId="7C2D2278">
          <wp:extent cx="2992059" cy="705135"/>
          <wp:effectExtent l="19050" t="0" r="0" b="0"/>
          <wp:docPr id="1" name="Imagem 0" descr="logo prefeitura 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efeitura novo.png"/>
                  <pic:cNvPicPr/>
                </pic:nvPicPr>
                <pic:blipFill>
                  <a:blip r:embed="rId1"/>
                  <a:stretch>
                    <a:fillRect/>
                  </a:stretch>
                </pic:blipFill>
                <pic:spPr>
                  <a:xfrm>
                    <a:off x="0" y="0"/>
                    <a:ext cx="2992059" cy="705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0DB188"/>
    <w:multiLevelType w:val="hybridMultilevel"/>
    <w:tmpl w:val="BDC778F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4A1A96"/>
    <w:multiLevelType w:val="hybridMultilevel"/>
    <w:tmpl w:val="B889F23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A2D81F"/>
    <w:multiLevelType w:val="hybridMultilevel"/>
    <w:tmpl w:val="46ECB7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BD7D18"/>
    <w:multiLevelType w:val="hybridMultilevel"/>
    <w:tmpl w:val="717FBB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090E1C"/>
    <w:multiLevelType w:val="hybridMultilevel"/>
    <w:tmpl w:val="E500AB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972BD5"/>
    <w:multiLevelType w:val="hybridMultilevel"/>
    <w:tmpl w:val="91BED0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057A4B"/>
    <w:multiLevelType w:val="multilevel"/>
    <w:tmpl w:val="CC50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A19C3"/>
    <w:multiLevelType w:val="multilevel"/>
    <w:tmpl w:val="0CC0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C702"/>
    <w:multiLevelType w:val="hybridMultilevel"/>
    <w:tmpl w:val="F8917B9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47020F"/>
    <w:multiLevelType w:val="multilevel"/>
    <w:tmpl w:val="3164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695F2D"/>
    <w:multiLevelType w:val="multilevel"/>
    <w:tmpl w:val="07F0D6E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845FD8"/>
    <w:multiLevelType w:val="multilevel"/>
    <w:tmpl w:val="48E0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0040B"/>
    <w:multiLevelType w:val="hybridMultilevel"/>
    <w:tmpl w:val="91BED0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F4B06F0"/>
    <w:multiLevelType w:val="multilevel"/>
    <w:tmpl w:val="940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53884"/>
    <w:multiLevelType w:val="multilevel"/>
    <w:tmpl w:val="A7DA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E1BC1"/>
    <w:multiLevelType w:val="multilevel"/>
    <w:tmpl w:val="D4D0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F665B"/>
    <w:multiLevelType w:val="multilevel"/>
    <w:tmpl w:val="F92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C789D"/>
    <w:multiLevelType w:val="multilevel"/>
    <w:tmpl w:val="C74A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B7665"/>
    <w:multiLevelType w:val="multilevel"/>
    <w:tmpl w:val="931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5E9E6"/>
    <w:multiLevelType w:val="hybridMultilevel"/>
    <w:tmpl w:val="774FF1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C5A4E90"/>
    <w:multiLevelType w:val="hybridMultilevel"/>
    <w:tmpl w:val="C068D3DA"/>
    <w:lvl w:ilvl="0" w:tplc="6B8C7C22">
      <w:start w:val="1"/>
      <w:numFmt w:val="decimal"/>
      <w:lvlText w:val="%1."/>
      <w:lvlJc w:val="left"/>
      <w:pPr>
        <w:ind w:left="720" w:hanging="360"/>
      </w:pPr>
      <w:rPr>
        <w:rFonts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BD436F"/>
    <w:multiLevelType w:val="multilevel"/>
    <w:tmpl w:val="70D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06628"/>
    <w:multiLevelType w:val="multilevel"/>
    <w:tmpl w:val="CA26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A6FF4"/>
    <w:multiLevelType w:val="multilevel"/>
    <w:tmpl w:val="76D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0A1007"/>
    <w:multiLevelType w:val="hybridMultilevel"/>
    <w:tmpl w:val="23803ACA"/>
    <w:lvl w:ilvl="0" w:tplc="0416000F">
      <w:start w:val="1"/>
      <w:numFmt w:val="decimal"/>
      <w:lvlText w:val="%1."/>
      <w:lvlJc w:val="left"/>
      <w:pPr>
        <w:ind w:left="1582" w:hanging="360"/>
      </w:pPr>
    </w:lvl>
    <w:lvl w:ilvl="1" w:tplc="04160019" w:tentative="1">
      <w:start w:val="1"/>
      <w:numFmt w:val="lowerLetter"/>
      <w:lvlText w:val="%2."/>
      <w:lvlJc w:val="left"/>
      <w:pPr>
        <w:ind w:left="2302" w:hanging="360"/>
      </w:pPr>
    </w:lvl>
    <w:lvl w:ilvl="2" w:tplc="0416001B" w:tentative="1">
      <w:start w:val="1"/>
      <w:numFmt w:val="lowerRoman"/>
      <w:lvlText w:val="%3."/>
      <w:lvlJc w:val="right"/>
      <w:pPr>
        <w:ind w:left="3022" w:hanging="180"/>
      </w:pPr>
    </w:lvl>
    <w:lvl w:ilvl="3" w:tplc="0416000F" w:tentative="1">
      <w:start w:val="1"/>
      <w:numFmt w:val="decimal"/>
      <w:lvlText w:val="%4."/>
      <w:lvlJc w:val="left"/>
      <w:pPr>
        <w:ind w:left="3742" w:hanging="360"/>
      </w:pPr>
    </w:lvl>
    <w:lvl w:ilvl="4" w:tplc="04160019" w:tentative="1">
      <w:start w:val="1"/>
      <w:numFmt w:val="lowerLetter"/>
      <w:lvlText w:val="%5."/>
      <w:lvlJc w:val="left"/>
      <w:pPr>
        <w:ind w:left="4462" w:hanging="360"/>
      </w:pPr>
    </w:lvl>
    <w:lvl w:ilvl="5" w:tplc="0416001B" w:tentative="1">
      <w:start w:val="1"/>
      <w:numFmt w:val="lowerRoman"/>
      <w:lvlText w:val="%6."/>
      <w:lvlJc w:val="right"/>
      <w:pPr>
        <w:ind w:left="5182" w:hanging="180"/>
      </w:pPr>
    </w:lvl>
    <w:lvl w:ilvl="6" w:tplc="0416000F" w:tentative="1">
      <w:start w:val="1"/>
      <w:numFmt w:val="decimal"/>
      <w:lvlText w:val="%7."/>
      <w:lvlJc w:val="left"/>
      <w:pPr>
        <w:ind w:left="5902" w:hanging="360"/>
      </w:pPr>
    </w:lvl>
    <w:lvl w:ilvl="7" w:tplc="04160019" w:tentative="1">
      <w:start w:val="1"/>
      <w:numFmt w:val="lowerLetter"/>
      <w:lvlText w:val="%8."/>
      <w:lvlJc w:val="left"/>
      <w:pPr>
        <w:ind w:left="6622" w:hanging="360"/>
      </w:pPr>
    </w:lvl>
    <w:lvl w:ilvl="8" w:tplc="0416001B" w:tentative="1">
      <w:start w:val="1"/>
      <w:numFmt w:val="lowerRoman"/>
      <w:lvlText w:val="%9."/>
      <w:lvlJc w:val="right"/>
      <w:pPr>
        <w:ind w:left="7342" w:hanging="180"/>
      </w:pPr>
    </w:lvl>
  </w:abstractNum>
  <w:abstractNum w:abstractNumId="25" w15:restartNumberingAfterBreak="0">
    <w:nsid w:val="70524993"/>
    <w:multiLevelType w:val="multilevel"/>
    <w:tmpl w:val="93C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670607"/>
    <w:multiLevelType w:val="multilevel"/>
    <w:tmpl w:val="E5B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85B21"/>
    <w:multiLevelType w:val="multilevel"/>
    <w:tmpl w:val="AA98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857676">
    <w:abstractNumId w:val="25"/>
  </w:num>
  <w:num w:numId="2" w16cid:durableId="292181175">
    <w:abstractNumId w:val="18"/>
  </w:num>
  <w:num w:numId="3" w16cid:durableId="873269205">
    <w:abstractNumId w:val="27"/>
  </w:num>
  <w:num w:numId="4" w16cid:durableId="294873501">
    <w:abstractNumId w:val="13"/>
  </w:num>
  <w:num w:numId="5" w16cid:durableId="717120666">
    <w:abstractNumId w:val="17"/>
  </w:num>
  <w:num w:numId="6" w16cid:durableId="412750886">
    <w:abstractNumId w:val="7"/>
  </w:num>
  <w:num w:numId="7" w16cid:durableId="535894623">
    <w:abstractNumId w:val="26"/>
  </w:num>
  <w:num w:numId="8" w16cid:durableId="1617907953">
    <w:abstractNumId w:val="14"/>
  </w:num>
  <w:num w:numId="9" w16cid:durableId="1347631039">
    <w:abstractNumId w:val="11"/>
  </w:num>
  <w:num w:numId="10" w16cid:durableId="424809406">
    <w:abstractNumId w:val="9"/>
  </w:num>
  <w:num w:numId="11" w16cid:durableId="666787597">
    <w:abstractNumId w:val="22"/>
  </w:num>
  <w:num w:numId="12" w16cid:durableId="1039353600">
    <w:abstractNumId w:val="15"/>
  </w:num>
  <w:num w:numId="13" w16cid:durableId="394276283">
    <w:abstractNumId w:val="16"/>
  </w:num>
  <w:num w:numId="14" w16cid:durableId="2046099622">
    <w:abstractNumId w:val="4"/>
  </w:num>
  <w:num w:numId="15" w16cid:durableId="1463421900">
    <w:abstractNumId w:val="20"/>
  </w:num>
  <w:num w:numId="16" w16cid:durableId="1954552295">
    <w:abstractNumId w:val="24"/>
  </w:num>
  <w:num w:numId="17" w16cid:durableId="1247500458">
    <w:abstractNumId w:val="21"/>
  </w:num>
  <w:num w:numId="18" w16cid:durableId="1661152537">
    <w:abstractNumId w:val="6"/>
  </w:num>
  <w:num w:numId="19" w16cid:durableId="4282966">
    <w:abstractNumId w:val="23"/>
  </w:num>
  <w:num w:numId="20" w16cid:durableId="1789663047">
    <w:abstractNumId w:val="10"/>
  </w:num>
  <w:num w:numId="21" w16cid:durableId="1674725121">
    <w:abstractNumId w:val="3"/>
  </w:num>
  <w:num w:numId="22" w16cid:durableId="1398670512">
    <w:abstractNumId w:val="0"/>
  </w:num>
  <w:num w:numId="23" w16cid:durableId="314796220">
    <w:abstractNumId w:val="19"/>
  </w:num>
  <w:num w:numId="24" w16cid:durableId="275527442">
    <w:abstractNumId w:val="5"/>
  </w:num>
  <w:num w:numId="25" w16cid:durableId="131598923">
    <w:abstractNumId w:val="2"/>
  </w:num>
  <w:num w:numId="26" w16cid:durableId="782924642">
    <w:abstractNumId w:val="8"/>
  </w:num>
  <w:num w:numId="27" w16cid:durableId="1881551649">
    <w:abstractNumId w:val="1"/>
  </w:num>
  <w:num w:numId="28" w16cid:durableId="1538473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CC"/>
    <w:rsid w:val="000B2D9A"/>
    <w:rsid w:val="000D1FB4"/>
    <w:rsid w:val="001C0E94"/>
    <w:rsid w:val="00385D13"/>
    <w:rsid w:val="003A7469"/>
    <w:rsid w:val="003E7BE2"/>
    <w:rsid w:val="004E1B4E"/>
    <w:rsid w:val="004F15EC"/>
    <w:rsid w:val="005055B2"/>
    <w:rsid w:val="005C3837"/>
    <w:rsid w:val="00625869"/>
    <w:rsid w:val="00642183"/>
    <w:rsid w:val="006520FD"/>
    <w:rsid w:val="00676C1B"/>
    <w:rsid w:val="006A1361"/>
    <w:rsid w:val="007726CC"/>
    <w:rsid w:val="007B227B"/>
    <w:rsid w:val="00802EB5"/>
    <w:rsid w:val="0087011B"/>
    <w:rsid w:val="00895848"/>
    <w:rsid w:val="008A1380"/>
    <w:rsid w:val="009065C8"/>
    <w:rsid w:val="00922C9C"/>
    <w:rsid w:val="00942BF2"/>
    <w:rsid w:val="00975205"/>
    <w:rsid w:val="00AE5A5E"/>
    <w:rsid w:val="00B2452B"/>
    <w:rsid w:val="00B72482"/>
    <w:rsid w:val="00BE0118"/>
    <w:rsid w:val="00CB32BF"/>
    <w:rsid w:val="00D2446D"/>
    <w:rsid w:val="00DF1FF8"/>
    <w:rsid w:val="00E66E07"/>
    <w:rsid w:val="00F51C9A"/>
    <w:rsid w:val="00F7710B"/>
    <w:rsid w:val="00FA5B18"/>
    <w:rsid w:val="00FC6A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FFC57"/>
  <w15:docId w15:val="{C15652E3-11FF-4372-93A6-153A12C4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B18"/>
  </w:style>
  <w:style w:type="paragraph" w:styleId="Ttulo2">
    <w:name w:val="heading 2"/>
    <w:basedOn w:val="Normal"/>
    <w:link w:val="Ttulo2Char"/>
    <w:uiPriority w:val="9"/>
    <w:qFormat/>
    <w:rsid w:val="007726C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7726C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802EB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726C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7726CC"/>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7726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726CC"/>
    <w:rPr>
      <w:b/>
      <w:bCs/>
    </w:rPr>
  </w:style>
  <w:style w:type="paragraph" w:styleId="Cabealho">
    <w:name w:val="header"/>
    <w:basedOn w:val="Normal"/>
    <w:link w:val="CabealhoChar"/>
    <w:uiPriority w:val="99"/>
    <w:semiHidden/>
    <w:unhideWhenUsed/>
    <w:rsid w:val="004E1B4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E1B4E"/>
  </w:style>
  <w:style w:type="paragraph" w:styleId="Rodap">
    <w:name w:val="footer"/>
    <w:basedOn w:val="Normal"/>
    <w:link w:val="RodapChar"/>
    <w:uiPriority w:val="99"/>
    <w:semiHidden/>
    <w:unhideWhenUsed/>
    <w:rsid w:val="004E1B4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E1B4E"/>
  </w:style>
  <w:style w:type="paragraph" w:styleId="Textodebalo">
    <w:name w:val="Balloon Text"/>
    <w:basedOn w:val="Normal"/>
    <w:link w:val="TextodebaloChar"/>
    <w:uiPriority w:val="99"/>
    <w:semiHidden/>
    <w:unhideWhenUsed/>
    <w:rsid w:val="004E1B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1B4E"/>
    <w:rPr>
      <w:rFonts w:ascii="Tahoma" w:hAnsi="Tahoma" w:cs="Tahoma"/>
      <w:sz w:val="16"/>
      <w:szCs w:val="16"/>
    </w:rPr>
  </w:style>
  <w:style w:type="character" w:customStyle="1" w:styleId="citation-200">
    <w:name w:val="citation-200"/>
    <w:basedOn w:val="Fontepargpadro"/>
    <w:rsid w:val="004E1B4E"/>
  </w:style>
  <w:style w:type="character" w:customStyle="1" w:styleId="citation-199">
    <w:name w:val="citation-199"/>
    <w:basedOn w:val="Fontepargpadro"/>
    <w:rsid w:val="004E1B4E"/>
  </w:style>
  <w:style w:type="character" w:customStyle="1" w:styleId="citation-198">
    <w:name w:val="citation-198"/>
    <w:basedOn w:val="Fontepargpadro"/>
    <w:rsid w:val="004E1B4E"/>
  </w:style>
  <w:style w:type="character" w:customStyle="1" w:styleId="citation-197">
    <w:name w:val="citation-197"/>
    <w:basedOn w:val="Fontepargpadro"/>
    <w:rsid w:val="004E1B4E"/>
  </w:style>
  <w:style w:type="character" w:customStyle="1" w:styleId="citation-196">
    <w:name w:val="citation-196"/>
    <w:basedOn w:val="Fontepargpadro"/>
    <w:rsid w:val="004E1B4E"/>
  </w:style>
  <w:style w:type="character" w:customStyle="1" w:styleId="citation-195">
    <w:name w:val="citation-195"/>
    <w:basedOn w:val="Fontepargpadro"/>
    <w:rsid w:val="004E1B4E"/>
  </w:style>
  <w:style w:type="character" w:customStyle="1" w:styleId="citation-194">
    <w:name w:val="citation-194"/>
    <w:basedOn w:val="Fontepargpadro"/>
    <w:rsid w:val="004E1B4E"/>
  </w:style>
  <w:style w:type="character" w:customStyle="1" w:styleId="citation-193">
    <w:name w:val="citation-193"/>
    <w:basedOn w:val="Fontepargpadro"/>
    <w:rsid w:val="004E1B4E"/>
  </w:style>
  <w:style w:type="character" w:customStyle="1" w:styleId="citation-192">
    <w:name w:val="citation-192"/>
    <w:basedOn w:val="Fontepargpadro"/>
    <w:rsid w:val="004E1B4E"/>
  </w:style>
  <w:style w:type="character" w:customStyle="1" w:styleId="citation-191">
    <w:name w:val="citation-191"/>
    <w:basedOn w:val="Fontepargpadro"/>
    <w:rsid w:val="004E1B4E"/>
  </w:style>
  <w:style w:type="character" w:customStyle="1" w:styleId="citation-190">
    <w:name w:val="citation-190"/>
    <w:basedOn w:val="Fontepargpadro"/>
    <w:rsid w:val="004E1B4E"/>
  </w:style>
  <w:style w:type="character" w:customStyle="1" w:styleId="citation-189">
    <w:name w:val="citation-189"/>
    <w:basedOn w:val="Fontepargpadro"/>
    <w:rsid w:val="004E1B4E"/>
  </w:style>
  <w:style w:type="character" w:customStyle="1" w:styleId="citation-188">
    <w:name w:val="citation-188"/>
    <w:basedOn w:val="Fontepargpadro"/>
    <w:rsid w:val="004E1B4E"/>
  </w:style>
  <w:style w:type="character" w:customStyle="1" w:styleId="citation-187">
    <w:name w:val="citation-187"/>
    <w:basedOn w:val="Fontepargpadro"/>
    <w:rsid w:val="004E1B4E"/>
  </w:style>
  <w:style w:type="character" w:customStyle="1" w:styleId="citation-186">
    <w:name w:val="citation-186"/>
    <w:basedOn w:val="Fontepargpadro"/>
    <w:rsid w:val="004E1B4E"/>
  </w:style>
  <w:style w:type="character" w:customStyle="1" w:styleId="citation-185">
    <w:name w:val="citation-185"/>
    <w:basedOn w:val="Fontepargpadro"/>
    <w:rsid w:val="004E1B4E"/>
  </w:style>
  <w:style w:type="character" w:customStyle="1" w:styleId="citation-184">
    <w:name w:val="citation-184"/>
    <w:basedOn w:val="Fontepargpadro"/>
    <w:rsid w:val="004E1B4E"/>
  </w:style>
  <w:style w:type="character" w:customStyle="1" w:styleId="citation-183">
    <w:name w:val="citation-183"/>
    <w:basedOn w:val="Fontepargpadro"/>
    <w:rsid w:val="004E1B4E"/>
  </w:style>
  <w:style w:type="character" w:customStyle="1" w:styleId="citation-182">
    <w:name w:val="citation-182"/>
    <w:basedOn w:val="Fontepargpadro"/>
    <w:rsid w:val="004E1B4E"/>
  </w:style>
  <w:style w:type="character" w:customStyle="1" w:styleId="citation-181">
    <w:name w:val="citation-181"/>
    <w:basedOn w:val="Fontepargpadro"/>
    <w:rsid w:val="004E1B4E"/>
  </w:style>
  <w:style w:type="character" w:customStyle="1" w:styleId="citation-180">
    <w:name w:val="citation-180"/>
    <w:basedOn w:val="Fontepargpadro"/>
    <w:rsid w:val="004E1B4E"/>
  </w:style>
  <w:style w:type="character" w:customStyle="1" w:styleId="citation-179">
    <w:name w:val="citation-179"/>
    <w:basedOn w:val="Fontepargpadro"/>
    <w:rsid w:val="004E1B4E"/>
  </w:style>
  <w:style w:type="character" w:customStyle="1" w:styleId="citation-178">
    <w:name w:val="citation-178"/>
    <w:basedOn w:val="Fontepargpadro"/>
    <w:rsid w:val="004E1B4E"/>
  </w:style>
  <w:style w:type="character" w:customStyle="1" w:styleId="citation-177">
    <w:name w:val="citation-177"/>
    <w:basedOn w:val="Fontepargpadro"/>
    <w:rsid w:val="004E1B4E"/>
  </w:style>
  <w:style w:type="character" w:customStyle="1" w:styleId="citation-176">
    <w:name w:val="citation-176"/>
    <w:basedOn w:val="Fontepargpadro"/>
    <w:rsid w:val="004E1B4E"/>
  </w:style>
  <w:style w:type="character" w:customStyle="1" w:styleId="citation-175">
    <w:name w:val="citation-175"/>
    <w:basedOn w:val="Fontepargpadro"/>
    <w:rsid w:val="004E1B4E"/>
  </w:style>
  <w:style w:type="character" w:customStyle="1" w:styleId="citation-174">
    <w:name w:val="citation-174"/>
    <w:basedOn w:val="Fontepargpadro"/>
    <w:rsid w:val="004E1B4E"/>
  </w:style>
  <w:style w:type="character" w:customStyle="1" w:styleId="citation-173">
    <w:name w:val="citation-173"/>
    <w:basedOn w:val="Fontepargpadro"/>
    <w:rsid w:val="004E1B4E"/>
  </w:style>
  <w:style w:type="character" w:customStyle="1" w:styleId="citation-172">
    <w:name w:val="citation-172"/>
    <w:basedOn w:val="Fontepargpadro"/>
    <w:rsid w:val="004E1B4E"/>
  </w:style>
  <w:style w:type="character" w:customStyle="1" w:styleId="citation-171">
    <w:name w:val="citation-171"/>
    <w:basedOn w:val="Fontepargpadro"/>
    <w:rsid w:val="004E1B4E"/>
  </w:style>
  <w:style w:type="character" w:customStyle="1" w:styleId="citation-170">
    <w:name w:val="citation-170"/>
    <w:basedOn w:val="Fontepargpadro"/>
    <w:rsid w:val="004E1B4E"/>
  </w:style>
  <w:style w:type="character" w:customStyle="1" w:styleId="citation-169">
    <w:name w:val="citation-169"/>
    <w:basedOn w:val="Fontepargpadro"/>
    <w:rsid w:val="004E1B4E"/>
  </w:style>
  <w:style w:type="character" w:customStyle="1" w:styleId="citation-168">
    <w:name w:val="citation-168"/>
    <w:basedOn w:val="Fontepargpadro"/>
    <w:rsid w:val="004E1B4E"/>
  </w:style>
  <w:style w:type="character" w:customStyle="1" w:styleId="citation-167">
    <w:name w:val="citation-167"/>
    <w:basedOn w:val="Fontepargpadro"/>
    <w:rsid w:val="004E1B4E"/>
  </w:style>
  <w:style w:type="character" w:customStyle="1" w:styleId="citation-166">
    <w:name w:val="citation-166"/>
    <w:basedOn w:val="Fontepargpadro"/>
    <w:rsid w:val="004E1B4E"/>
  </w:style>
  <w:style w:type="character" w:customStyle="1" w:styleId="citation-165">
    <w:name w:val="citation-165"/>
    <w:basedOn w:val="Fontepargpadro"/>
    <w:rsid w:val="004E1B4E"/>
  </w:style>
  <w:style w:type="character" w:customStyle="1" w:styleId="citation-164">
    <w:name w:val="citation-164"/>
    <w:basedOn w:val="Fontepargpadro"/>
    <w:rsid w:val="004E1B4E"/>
  </w:style>
  <w:style w:type="character" w:customStyle="1" w:styleId="citation-163">
    <w:name w:val="citation-163"/>
    <w:basedOn w:val="Fontepargpadro"/>
    <w:rsid w:val="004E1B4E"/>
  </w:style>
  <w:style w:type="character" w:customStyle="1" w:styleId="citation-162">
    <w:name w:val="citation-162"/>
    <w:basedOn w:val="Fontepargpadro"/>
    <w:rsid w:val="004E1B4E"/>
  </w:style>
  <w:style w:type="character" w:customStyle="1" w:styleId="citation-161">
    <w:name w:val="citation-161"/>
    <w:basedOn w:val="Fontepargpadro"/>
    <w:rsid w:val="004E1B4E"/>
  </w:style>
  <w:style w:type="character" w:customStyle="1" w:styleId="citation-160">
    <w:name w:val="citation-160"/>
    <w:basedOn w:val="Fontepargpadro"/>
    <w:rsid w:val="004E1B4E"/>
  </w:style>
  <w:style w:type="character" w:customStyle="1" w:styleId="citation-159">
    <w:name w:val="citation-159"/>
    <w:basedOn w:val="Fontepargpadro"/>
    <w:rsid w:val="004E1B4E"/>
  </w:style>
  <w:style w:type="character" w:customStyle="1" w:styleId="citation-158">
    <w:name w:val="citation-158"/>
    <w:basedOn w:val="Fontepargpadro"/>
    <w:rsid w:val="004E1B4E"/>
  </w:style>
  <w:style w:type="character" w:customStyle="1" w:styleId="citation-157">
    <w:name w:val="citation-157"/>
    <w:basedOn w:val="Fontepargpadro"/>
    <w:rsid w:val="004E1B4E"/>
  </w:style>
  <w:style w:type="paragraph" w:styleId="PargrafodaLista">
    <w:name w:val="List Paragraph"/>
    <w:basedOn w:val="Normal"/>
    <w:uiPriority w:val="34"/>
    <w:qFormat/>
    <w:rsid w:val="0087011B"/>
    <w:pPr>
      <w:ind w:left="720"/>
      <w:contextualSpacing/>
    </w:pPr>
  </w:style>
  <w:style w:type="paragraph" w:customStyle="1" w:styleId="Standard">
    <w:name w:val="Standard"/>
    <w:rsid w:val="00802EB5"/>
    <w:pPr>
      <w:suppressAutoHyphens/>
      <w:autoSpaceDN w:val="0"/>
      <w:spacing w:after="0" w:line="240" w:lineRule="auto"/>
      <w:textAlignment w:val="baseline"/>
    </w:pPr>
    <w:rPr>
      <w:rFonts w:ascii="Arial" w:eastAsia="Times New Roman" w:hAnsi="Arial" w:cs="Times New Roman"/>
      <w:color w:val="000000"/>
      <w:sz w:val="24"/>
      <w:szCs w:val="24"/>
      <w:lang w:eastAsia="pt-BR"/>
    </w:rPr>
  </w:style>
  <w:style w:type="character" w:customStyle="1" w:styleId="Ttulo4Char">
    <w:name w:val="Título 4 Char"/>
    <w:basedOn w:val="Fontepargpadro"/>
    <w:link w:val="Ttulo4"/>
    <w:uiPriority w:val="9"/>
    <w:semiHidden/>
    <w:rsid w:val="00802EB5"/>
    <w:rPr>
      <w:rFonts w:asciiTheme="majorHAnsi" w:eastAsiaTheme="majorEastAsia" w:hAnsiTheme="majorHAnsi" w:cstheme="majorBidi"/>
      <w:b/>
      <w:bCs/>
      <w:i/>
      <w:iCs/>
      <w:color w:val="4472C4" w:themeColor="accent1"/>
    </w:rPr>
  </w:style>
  <w:style w:type="character" w:customStyle="1" w:styleId="citation-345">
    <w:name w:val="citation-345"/>
    <w:basedOn w:val="Fontepargpadro"/>
    <w:rsid w:val="00802EB5"/>
  </w:style>
  <w:style w:type="character" w:customStyle="1" w:styleId="citation-344">
    <w:name w:val="citation-344"/>
    <w:basedOn w:val="Fontepargpadro"/>
    <w:rsid w:val="00802EB5"/>
  </w:style>
  <w:style w:type="character" w:customStyle="1" w:styleId="citation-343">
    <w:name w:val="citation-343"/>
    <w:basedOn w:val="Fontepargpadro"/>
    <w:rsid w:val="00802EB5"/>
  </w:style>
  <w:style w:type="character" w:customStyle="1" w:styleId="citation-342">
    <w:name w:val="citation-342"/>
    <w:basedOn w:val="Fontepargpadro"/>
    <w:rsid w:val="00802EB5"/>
  </w:style>
  <w:style w:type="character" w:customStyle="1" w:styleId="citation-341">
    <w:name w:val="citation-341"/>
    <w:basedOn w:val="Fontepargpadro"/>
    <w:rsid w:val="00802EB5"/>
  </w:style>
  <w:style w:type="character" w:customStyle="1" w:styleId="citation-340">
    <w:name w:val="citation-340"/>
    <w:basedOn w:val="Fontepargpadro"/>
    <w:rsid w:val="00802EB5"/>
  </w:style>
  <w:style w:type="character" w:customStyle="1" w:styleId="citation-339">
    <w:name w:val="citation-339"/>
    <w:basedOn w:val="Fontepargpadro"/>
    <w:rsid w:val="00802EB5"/>
  </w:style>
  <w:style w:type="character" w:customStyle="1" w:styleId="citation-338">
    <w:name w:val="citation-338"/>
    <w:basedOn w:val="Fontepargpadro"/>
    <w:rsid w:val="00802EB5"/>
  </w:style>
  <w:style w:type="character" w:customStyle="1" w:styleId="citation-337">
    <w:name w:val="citation-337"/>
    <w:basedOn w:val="Fontepargpadro"/>
    <w:rsid w:val="00802EB5"/>
  </w:style>
  <w:style w:type="character" w:customStyle="1" w:styleId="citation-336">
    <w:name w:val="citation-336"/>
    <w:basedOn w:val="Fontepargpadro"/>
    <w:rsid w:val="00802EB5"/>
  </w:style>
  <w:style w:type="character" w:customStyle="1" w:styleId="citation-335">
    <w:name w:val="citation-335"/>
    <w:basedOn w:val="Fontepargpadro"/>
    <w:rsid w:val="00802EB5"/>
  </w:style>
  <w:style w:type="paragraph" w:customStyle="1" w:styleId="Default">
    <w:name w:val="Default"/>
    <w:rsid w:val="00D244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8042">
      <w:bodyDiv w:val="1"/>
      <w:marLeft w:val="0"/>
      <w:marRight w:val="0"/>
      <w:marTop w:val="0"/>
      <w:marBottom w:val="0"/>
      <w:divBdr>
        <w:top w:val="none" w:sz="0" w:space="0" w:color="auto"/>
        <w:left w:val="none" w:sz="0" w:space="0" w:color="auto"/>
        <w:bottom w:val="none" w:sz="0" w:space="0" w:color="auto"/>
        <w:right w:val="none" w:sz="0" w:space="0" w:color="auto"/>
      </w:divBdr>
    </w:div>
    <w:div w:id="239296833">
      <w:bodyDiv w:val="1"/>
      <w:marLeft w:val="0"/>
      <w:marRight w:val="0"/>
      <w:marTop w:val="0"/>
      <w:marBottom w:val="0"/>
      <w:divBdr>
        <w:top w:val="none" w:sz="0" w:space="0" w:color="auto"/>
        <w:left w:val="none" w:sz="0" w:space="0" w:color="auto"/>
        <w:bottom w:val="none" w:sz="0" w:space="0" w:color="auto"/>
        <w:right w:val="none" w:sz="0" w:space="0" w:color="auto"/>
      </w:divBdr>
    </w:div>
    <w:div w:id="514073691">
      <w:bodyDiv w:val="1"/>
      <w:marLeft w:val="0"/>
      <w:marRight w:val="0"/>
      <w:marTop w:val="0"/>
      <w:marBottom w:val="0"/>
      <w:divBdr>
        <w:top w:val="none" w:sz="0" w:space="0" w:color="auto"/>
        <w:left w:val="none" w:sz="0" w:space="0" w:color="auto"/>
        <w:bottom w:val="none" w:sz="0" w:space="0" w:color="auto"/>
        <w:right w:val="none" w:sz="0" w:space="0" w:color="auto"/>
      </w:divBdr>
    </w:div>
    <w:div w:id="1756172951">
      <w:bodyDiv w:val="1"/>
      <w:marLeft w:val="0"/>
      <w:marRight w:val="0"/>
      <w:marTop w:val="0"/>
      <w:marBottom w:val="0"/>
      <w:divBdr>
        <w:top w:val="none" w:sz="0" w:space="0" w:color="auto"/>
        <w:left w:val="none" w:sz="0" w:space="0" w:color="auto"/>
        <w:bottom w:val="none" w:sz="0" w:space="0" w:color="auto"/>
        <w:right w:val="none" w:sz="0" w:space="0" w:color="auto"/>
      </w:divBdr>
      <w:divsChild>
        <w:div w:id="949124303">
          <w:marLeft w:val="0"/>
          <w:marRight w:val="0"/>
          <w:marTop w:val="0"/>
          <w:marBottom w:val="0"/>
          <w:divBdr>
            <w:top w:val="none" w:sz="0" w:space="0" w:color="auto"/>
            <w:left w:val="none" w:sz="0" w:space="0" w:color="auto"/>
            <w:bottom w:val="none" w:sz="0" w:space="0" w:color="auto"/>
            <w:right w:val="none" w:sz="0" w:space="0" w:color="auto"/>
          </w:divBdr>
        </w:div>
        <w:div w:id="1200975428">
          <w:marLeft w:val="0"/>
          <w:marRight w:val="0"/>
          <w:marTop w:val="0"/>
          <w:marBottom w:val="0"/>
          <w:divBdr>
            <w:top w:val="none" w:sz="0" w:space="0" w:color="auto"/>
            <w:left w:val="none" w:sz="0" w:space="0" w:color="auto"/>
            <w:bottom w:val="none" w:sz="0" w:space="0" w:color="auto"/>
            <w:right w:val="none" w:sz="0" w:space="0" w:color="auto"/>
          </w:divBdr>
        </w:div>
        <w:div w:id="1653484356">
          <w:marLeft w:val="0"/>
          <w:marRight w:val="0"/>
          <w:marTop w:val="0"/>
          <w:marBottom w:val="0"/>
          <w:divBdr>
            <w:top w:val="none" w:sz="0" w:space="0" w:color="auto"/>
            <w:left w:val="none" w:sz="0" w:space="0" w:color="auto"/>
            <w:bottom w:val="none" w:sz="0" w:space="0" w:color="auto"/>
            <w:right w:val="none" w:sz="0" w:space="0" w:color="auto"/>
          </w:divBdr>
        </w:div>
        <w:div w:id="1442145932">
          <w:marLeft w:val="0"/>
          <w:marRight w:val="0"/>
          <w:marTop w:val="0"/>
          <w:marBottom w:val="0"/>
          <w:divBdr>
            <w:top w:val="none" w:sz="0" w:space="0" w:color="auto"/>
            <w:left w:val="none" w:sz="0" w:space="0" w:color="auto"/>
            <w:bottom w:val="none" w:sz="0" w:space="0" w:color="auto"/>
            <w:right w:val="none" w:sz="0" w:space="0" w:color="auto"/>
          </w:divBdr>
        </w:div>
        <w:div w:id="679820030">
          <w:marLeft w:val="0"/>
          <w:marRight w:val="0"/>
          <w:marTop w:val="0"/>
          <w:marBottom w:val="0"/>
          <w:divBdr>
            <w:top w:val="none" w:sz="0" w:space="0" w:color="auto"/>
            <w:left w:val="none" w:sz="0" w:space="0" w:color="auto"/>
            <w:bottom w:val="none" w:sz="0" w:space="0" w:color="auto"/>
            <w:right w:val="none" w:sz="0" w:space="0" w:color="auto"/>
          </w:divBdr>
        </w:div>
        <w:div w:id="131236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E130E-07D5-40B4-BF73-8788912B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3499</Words>
  <Characters>18896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LARA MARTINELLE</cp:lastModifiedBy>
  <cp:revision>3</cp:revision>
  <cp:lastPrinted>2025-12-18T14:26:00Z</cp:lastPrinted>
  <dcterms:created xsi:type="dcterms:W3CDTF">2026-01-05T12:24:00Z</dcterms:created>
  <dcterms:modified xsi:type="dcterms:W3CDTF">2026-01-06T17:29:00Z</dcterms:modified>
</cp:coreProperties>
</file>